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AB" w:rsidRDefault="004C2DAB" w:rsidP="004C2DAB">
      <w:pPr>
        <w:tabs>
          <w:tab w:val="left" w:pos="567"/>
        </w:tabs>
        <w:spacing w:before="560" w:after="300"/>
        <w:jc w:val="center"/>
        <w:outlineLvl w:val="0"/>
        <w:rPr>
          <w:rStyle w:val="Siln"/>
          <w:bCs w:val="0"/>
          <w:sz w:val="40"/>
          <w:szCs w:val="40"/>
        </w:rPr>
      </w:pPr>
      <w:bookmarkStart w:id="0" w:name="_Hlk83108361"/>
      <w:r w:rsidRPr="004C2DAB">
        <w:rPr>
          <w:b/>
          <w:sz w:val="40"/>
          <w:szCs w:val="40"/>
        </w:rPr>
        <w:t xml:space="preserve">Jindřich </w:t>
      </w:r>
      <w:proofErr w:type="spellStart"/>
      <w:r w:rsidRPr="004C2DAB">
        <w:rPr>
          <w:b/>
          <w:sz w:val="40"/>
          <w:szCs w:val="40"/>
        </w:rPr>
        <w:t>Waldes</w:t>
      </w:r>
      <w:proofErr w:type="spellEnd"/>
      <w:r w:rsidRPr="004C2DAB">
        <w:rPr>
          <w:b/>
          <w:sz w:val="40"/>
          <w:szCs w:val="40"/>
        </w:rPr>
        <w:t>. Podnikatel, sběratel, mecenáš</w:t>
      </w:r>
      <w:r>
        <w:rPr>
          <w:b/>
          <w:sz w:val="40"/>
          <w:szCs w:val="40"/>
        </w:rPr>
        <w:br/>
      </w:r>
      <w:r w:rsidRPr="004C2DAB">
        <w:rPr>
          <w:sz w:val="40"/>
          <w:szCs w:val="40"/>
        </w:rPr>
        <w:t>Výstava Národního technického muzea</w:t>
      </w:r>
    </w:p>
    <w:bookmarkEnd w:id="0"/>
    <w:p w:rsidR="004C2DAB" w:rsidRPr="00D354A7" w:rsidRDefault="000F6750" w:rsidP="004C2DAB">
      <w:pPr>
        <w:tabs>
          <w:tab w:val="left" w:pos="567"/>
        </w:tabs>
        <w:spacing w:before="560" w:after="300"/>
        <w:jc w:val="both"/>
        <w:outlineLvl w:val="0"/>
        <w:rPr>
          <w:sz w:val="24"/>
          <w:szCs w:val="24"/>
        </w:rPr>
      </w:pPr>
      <w:r w:rsidRPr="00D354A7">
        <w:rPr>
          <w:rStyle w:val="Siln"/>
          <w:rFonts w:cstheme="minorHAnsi"/>
          <w:sz w:val="24"/>
          <w:szCs w:val="24"/>
        </w:rPr>
        <w:t>Ná</w:t>
      </w:r>
      <w:r w:rsidR="00F072DC" w:rsidRPr="00D354A7">
        <w:rPr>
          <w:rStyle w:val="Siln"/>
          <w:rFonts w:cstheme="minorHAnsi"/>
          <w:sz w:val="24"/>
          <w:szCs w:val="24"/>
        </w:rPr>
        <w:t xml:space="preserve">rodní technické muzeum </w:t>
      </w:r>
      <w:r w:rsidR="004C2DAB" w:rsidRPr="00D354A7">
        <w:rPr>
          <w:rStyle w:val="Siln"/>
          <w:rFonts w:cstheme="minorHAnsi"/>
          <w:sz w:val="24"/>
          <w:szCs w:val="24"/>
        </w:rPr>
        <w:t>otevírá výstavu</w:t>
      </w:r>
      <w:r w:rsidR="002946F6">
        <w:rPr>
          <w:rStyle w:val="Siln"/>
          <w:rFonts w:cstheme="minorHAnsi"/>
          <w:sz w:val="24"/>
          <w:szCs w:val="24"/>
        </w:rPr>
        <w:t xml:space="preserve"> </w:t>
      </w:r>
      <w:r w:rsidR="004C2DAB" w:rsidRPr="00D354A7">
        <w:rPr>
          <w:rStyle w:val="Siln"/>
          <w:rFonts w:cstheme="minorHAnsi"/>
          <w:sz w:val="24"/>
          <w:szCs w:val="24"/>
        </w:rPr>
        <w:t xml:space="preserve">„Jindřich </w:t>
      </w:r>
      <w:proofErr w:type="spellStart"/>
      <w:r w:rsidR="004C2DAB" w:rsidRPr="00D354A7">
        <w:rPr>
          <w:rStyle w:val="Siln"/>
          <w:rFonts w:cstheme="minorHAnsi"/>
          <w:sz w:val="24"/>
          <w:szCs w:val="24"/>
        </w:rPr>
        <w:t>Waldes</w:t>
      </w:r>
      <w:proofErr w:type="spellEnd"/>
      <w:r w:rsidR="004C2DAB" w:rsidRPr="00D354A7">
        <w:rPr>
          <w:rStyle w:val="Siln"/>
          <w:rFonts w:cstheme="minorHAnsi"/>
          <w:sz w:val="24"/>
          <w:szCs w:val="24"/>
        </w:rPr>
        <w:t>. Podnikatel, sběratel, mecenáš“, kterou uspořádalo ve spolupráci se Státním oblastním archivem v Praze.</w:t>
      </w:r>
      <w:r w:rsidR="004C2DAB" w:rsidRPr="004C2DAB">
        <w:rPr>
          <w:sz w:val="24"/>
          <w:szCs w:val="24"/>
        </w:rPr>
        <w:t xml:space="preserve"> </w:t>
      </w:r>
      <w:r w:rsidR="004C2DAB" w:rsidRPr="00D354A7">
        <w:rPr>
          <w:b/>
          <w:sz w:val="24"/>
          <w:szCs w:val="24"/>
        </w:rPr>
        <w:t xml:space="preserve">Výstava </w:t>
      </w:r>
      <w:r w:rsidR="00D354A7" w:rsidRPr="00D354A7">
        <w:rPr>
          <w:b/>
          <w:sz w:val="24"/>
          <w:szCs w:val="24"/>
        </w:rPr>
        <w:t xml:space="preserve">vznikla při příležitosti 80. výročí úmrtí Jindřicha </w:t>
      </w:r>
      <w:proofErr w:type="spellStart"/>
      <w:r w:rsidR="00D354A7" w:rsidRPr="00D354A7">
        <w:rPr>
          <w:b/>
          <w:sz w:val="24"/>
          <w:szCs w:val="24"/>
        </w:rPr>
        <w:t>Waldese</w:t>
      </w:r>
      <w:proofErr w:type="spellEnd"/>
      <w:r w:rsidR="00D354A7" w:rsidRPr="00D354A7">
        <w:rPr>
          <w:b/>
          <w:sz w:val="24"/>
          <w:szCs w:val="24"/>
        </w:rPr>
        <w:t xml:space="preserve"> a na základě výzkumu rozsáhlého archivního materiálu poprvé prezentuje osobnost Jindřicha </w:t>
      </w:r>
      <w:proofErr w:type="spellStart"/>
      <w:r w:rsidR="00D354A7" w:rsidRPr="00D354A7">
        <w:rPr>
          <w:b/>
          <w:sz w:val="24"/>
          <w:szCs w:val="24"/>
        </w:rPr>
        <w:t>Waldese</w:t>
      </w:r>
      <w:proofErr w:type="spellEnd"/>
      <w:r w:rsidR="00D354A7" w:rsidRPr="00D354A7">
        <w:rPr>
          <w:b/>
          <w:sz w:val="24"/>
          <w:szCs w:val="24"/>
        </w:rPr>
        <w:t xml:space="preserve"> a</w:t>
      </w:r>
      <w:r w:rsidR="00D354A7">
        <w:rPr>
          <w:b/>
          <w:sz w:val="24"/>
          <w:szCs w:val="24"/>
        </w:rPr>
        <w:t> </w:t>
      </w:r>
      <w:r w:rsidR="00D354A7" w:rsidRPr="00D354A7">
        <w:rPr>
          <w:b/>
          <w:sz w:val="24"/>
          <w:szCs w:val="24"/>
        </w:rPr>
        <w:t>historii jeho firmy v uceleném obrazu.</w:t>
      </w:r>
    </w:p>
    <w:p w:rsidR="00E93DE1" w:rsidRDefault="00D354A7" w:rsidP="00E93DE1">
      <w:pPr>
        <w:spacing w:after="160" w:line="259" w:lineRule="auto"/>
        <w:jc w:val="both"/>
        <w:rPr>
          <w:i/>
        </w:rPr>
      </w:pPr>
      <w:r>
        <w:t>Generální ředitel NTM Karel Ksandr uvedl: „</w:t>
      </w:r>
      <w:r w:rsidR="004C0F8F" w:rsidRPr="00D705FB">
        <w:rPr>
          <w:i/>
        </w:rPr>
        <w:t xml:space="preserve">Národní technické muzeum se </w:t>
      </w:r>
      <w:r w:rsidR="00E93DE1">
        <w:rPr>
          <w:i/>
        </w:rPr>
        <w:t xml:space="preserve">dlouhodobě </w:t>
      </w:r>
      <w:r w:rsidR="004C0F8F" w:rsidRPr="00D705FB">
        <w:rPr>
          <w:i/>
        </w:rPr>
        <w:t xml:space="preserve">věnuje vědeckému výzkumu historie průmyslových firem a významných podnikatelských rodin </w:t>
      </w:r>
      <w:r w:rsidR="00D705FB" w:rsidRPr="00D705FB">
        <w:rPr>
          <w:i/>
        </w:rPr>
        <w:t>u nás. Řada našich firem dosáhla v minulosti evropského či dokonce světového věhlasu a mnohé jsou v provozu až do dnešních dnů.  Odborných prací o jejich historii či o podnikatelích, kteří stáli za jejich zrodem, je však velmi poskrovnu. NTM</w:t>
      </w:r>
      <w:r w:rsidR="006B3B2D">
        <w:rPr>
          <w:i/>
        </w:rPr>
        <w:t xml:space="preserve"> proto</w:t>
      </w:r>
      <w:r w:rsidR="00D705FB" w:rsidRPr="00D705FB">
        <w:rPr>
          <w:i/>
        </w:rPr>
        <w:t xml:space="preserve"> uspořádalo mezinárodní konference věnované osobě Josepha </w:t>
      </w:r>
      <w:proofErr w:type="spellStart"/>
      <w:r w:rsidR="00D705FB" w:rsidRPr="00D705FB">
        <w:rPr>
          <w:i/>
        </w:rPr>
        <w:t>Hardtmutha</w:t>
      </w:r>
      <w:proofErr w:type="spellEnd"/>
      <w:r w:rsidR="00D705FB" w:rsidRPr="00D705FB">
        <w:rPr>
          <w:i/>
        </w:rPr>
        <w:t xml:space="preserve"> či podnikatelské rodin</w:t>
      </w:r>
      <w:r w:rsidR="00290D28">
        <w:rPr>
          <w:i/>
        </w:rPr>
        <w:t>ě</w:t>
      </w:r>
      <w:r w:rsidR="00D705FB" w:rsidRPr="00D705FB">
        <w:rPr>
          <w:i/>
        </w:rPr>
        <w:t xml:space="preserve"> </w:t>
      </w:r>
      <w:proofErr w:type="spellStart"/>
      <w:r w:rsidR="00D705FB" w:rsidRPr="00D705FB">
        <w:rPr>
          <w:i/>
        </w:rPr>
        <w:t>Ringhofferů</w:t>
      </w:r>
      <w:proofErr w:type="spellEnd"/>
      <w:r w:rsidR="00D705FB" w:rsidRPr="00D705FB">
        <w:rPr>
          <w:i/>
        </w:rPr>
        <w:t xml:space="preserve">, připomnělo rozsáhlým </w:t>
      </w:r>
      <w:proofErr w:type="gramStart"/>
      <w:r w:rsidR="00D705FB" w:rsidRPr="00D705FB">
        <w:rPr>
          <w:i/>
        </w:rPr>
        <w:t>projektem</w:t>
      </w:r>
      <w:r w:rsidR="00C92C97">
        <w:rPr>
          <w:i/>
        </w:rPr>
        <w:t xml:space="preserve"> </w:t>
      </w:r>
      <w:r w:rsidR="002946F6">
        <w:rPr>
          <w:i/>
        </w:rPr>
        <w:t>,</w:t>
      </w:r>
      <w:r w:rsidR="00D705FB" w:rsidRPr="00D705FB">
        <w:rPr>
          <w:i/>
        </w:rPr>
        <w:t>Made</w:t>
      </w:r>
      <w:proofErr w:type="gramEnd"/>
      <w:r w:rsidR="00D705FB" w:rsidRPr="00D705FB">
        <w:rPr>
          <w:i/>
        </w:rPr>
        <w:t xml:space="preserve"> in </w:t>
      </w:r>
      <w:proofErr w:type="spellStart"/>
      <w:r w:rsidR="00D705FB" w:rsidRPr="00D705FB">
        <w:rPr>
          <w:i/>
        </w:rPr>
        <w:t>Czechoslovakia</w:t>
      </w:r>
      <w:proofErr w:type="spellEnd"/>
      <w:r w:rsidR="002946F6">
        <w:rPr>
          <w:i/>
        </w:rPr>
        <w:t>‘</w:t>
      </w:r>
      <w:r w:rsidR="00D705FB" w:rsidRPr="00D705FB">
        <w:rPr>
          <w:i/>
        </w:rPr>
        <w:t xml:space="preserve"> úspěchy československého průmyslu v jubilejním roce 2018</w:t>
      </w:r>
      <w:r w:rsidR="00D705FB">
        <w:rPr>
          <w:i/>
        </w:rPr>
        <w:t xml:space="preserve"> a </w:t>
      </w:r>
      <w:r w:rsidR="00E93DE1">
        <w:rPr>
          <w:i/>
        </w:rPr>
        <w:t xml:space="preserve">nyní otevírá výstavu věnovanou </w:t>
      </w:r>
      <w:r w:rsidR="002946F6">
        <w:rPr>
          <w:i/>
        </w:rPr>
        <w:t xml:space="preserve">osobnosti </w:t>
      </w:r>
      <w:r w:rsidR="00E93DE1">
        <w:rPr>
          <w:i/>
        </w:rPr>
        <w:t xml:space="preserve">a podnikatelským úspěchům Jindřicha </w:t>
      </w:r>
      <w:proofErr w:type="spellStart"/>
      <w:r w:rsidR="00E93DE1">
        <w:rPr>
          <w:i/>
        </w:rPr>
        <w:t>Waldese</w:t>
      </w:r>
      <w:proofErr w:type="spellEnd"/>
      <w:r w:rsidR="00E93DE1">
        <w:rPr>
          <w:i/>
        </w:rPr>
        <w:t>.“</w:t>
      </w:r>
      <w:r w:rsidR="00D705FB">
        <w:rPr>
          <w:i/>
        </w:rPr>
        <w:t xml:space="preserve"> </w:t>
      </w:r>
    </w:p>
    <w:p w:rsidR="00964F9F" w:rsidRDefault="008F4D30" w:rsidP="00E93DE1">
      <w:pPr>
        <w:spacing w:after="160" w:line="259" w:lineRule="auto"/>
        <w:jc w:val="both"/>
        <w:rPr>
          <w:i/>
        </w:rPr>
      </w:pPr>
      <w:r>
        <w:t>Na to navázal ř</w:t>
      </w:r>
      <w:r w:rsidR="00964F9F" w:rsidRPr="00964F9F">
        <w:t>editel Státního oblastního archivu v Praze Daniel Doležal</w:t>
      </w:r>
      <w:r>
        <w:t xml:space="preserve">: </w:t>
      </w:r>
      <w:r w:rsidRPr="008F4D30">
        <w:rPr>
          <w:i/>
        </w:rPr>
        <w:t>„Spolupráci mezi archivem a</w:t>
      </w:r>
      <w:r w:rsidR="0000748C">
        <w:rPr>
          <w:i/>
        </w:rPr>
        <w:t> </w:t>
      </w:r>
      <w:r w:rsidRPr="008F4D30">
        <w:rPr>
          <w:i/>
        </w:rPr>
        <w:t>muzeem považuji za velmi přínosnou a jsem rád, že díky ní můžeme rozvíjet ve větší míře naši vědecko-výzkumnou činnost a prezentovat j</w:t>
      </w:r>
      <w:r w:rsidR="0000748C">
        <w:rPr>
          <w:i/>
        </w:rPr>
        <w:t>i</w:t>
      </w:r>
      <w:r w:rsidRPr="008F4D30">
        <w:rPr>
          <w:i/>
        </w:rPr>
        <w:t xml:space="preserve"> širší veřejnosti. Dnes ot</w:t>
      </w:r>
      <w:r w:rsidR="0000748C">
        <w:rPr>
          <w:i/>
        </w:rPr>
        <w:t xml:space="preserve">evíraná </w:t>
      </w:r>
      <w:r w:rsidRPr="008F4D30">
        <w:rPr>
          <w:i/>
        </w:rPr>
        <w:t xml:space="preserve">výstava </w:t>
      </w:r>
      <w:r w:rsidR="00D953C4">
        <w:rPr>
          <w:i/>
        </w:rPr>
        <w:t xml:space="preserve">věnovaná Jindřichu </w:t>
      </w:r>
      <w:proofErr w:type="spellStart"/>
      <w:r w:rsidR="00D953C4">
        <w:rPr>
          <w:i/>
        </w:rPr>
        <w:t>Waldesov</w:t>
      </w:r>
      <w:r w:rsidR="0000748C">
        <w:rPr>
          <w:i/>
        </w:rPr>
        <w:t>i</w:t>
      </w:r>
      <w:proofErr w:type="spellEnd"/>
      <w:r w:rsidR="00D953C4">
        <w:rPr>
          <w:i/>
        </w:rPr>
        <w:t xml:space="preserve"> a jeho firmě </w:t>
      </w:r>
      <w:r w:rsidRPr="008F4D30">
        <w:rPr>
          <w:i/>
        </w:rPr>
        <w:t xml:space="preserve">je toho </w:t>
      </w:r>
      <w:r>
        <w:rPr>
          <w:i/>
        </w:rPr>
        <w:t xml:space="preserve">zřetelným </w:t>
      </w:r>
      <w:r w:rsidRPr="008F4D30">
        <w:rPr>
          <w:i/>
        </w:rPr>
        <w:t>důkazem.</w:t>
      </w:r>
      <w:r>
        <w:t xml:space="preserve"> </w:t>
      </w:r>
      <w:r w:rsidR="00D953C4">
        <w:rPr>
          <w:i/>
        </w:rPr>
        <w:t xml:space="preserve">Rovněž vítám možnost představit archiválie z našich fondů a práci mých kolegů, kterou odvádějí na jejich </w:t>
      </w:r>
      <w:r w:rsidR="006A2FFE">
        <w:rPr>
          <w:i/>
        </w:rPr>
        <w:t xml:space="preserve">uchovávání a </w:t>
      </w:r>
      <w:r w:rsidR="00D953C4">
        <w:rPr>
          <w:i/>
        </w:rPr>
        <w:t>zpřístupňová</w:t>
      </w:r>
      <w:r w:rsidR="006A2FFE">
        <w:rPr>
          <w:i/>
        </w:rPr>
        <w:t>ní</w:t>
      </w:r>
      <w:r w:rsidR="00D953C4">
        <w:rPr>
          <w:i/>
        </w:rPr>
        <w:t>.“</w:t>
      </w:r>
    </w:p>
    <w:p w:rsidR="002946F6" w:rsidRDefault="005757BA" w:rsidP="002946F6">
      <w:pPr>
        <w:spacing w:after="160" w:line="259" w:lineRule="auto"/>
        <w:jc w:val="both"/>
        <w:rPr>
          <w:i/>
        </w:rPr>
      </w:pPr>
      <w:r>
        <w:t xml:space="preserve">Hana Králová, autorka výstavy za NTM </w:t>
      </w:r>
      <w:r w:rsidR="00964F9F">
        <w:t>vysvětlila</w:t>
      </w:r>
      <w:r>
        <w:t>: „</w:t>
      </w:r>
      <w:r w:rsidRPr="004C2DAB">
        <w:rPr>
          <w:i/>
        </w:rPr>
        <w:t>Návštěvník výstavy se seznámí s</w:t>
      </w:r>
      <w:r w:rsidRPr="005757BA">
        <w:rPr>
          <w:i/>
        </w:rPr>
        <w:t xml:space="preserve"> životními osudy Jindřicha </w:t>
      </w:r>
      <w:proofErr w:type="spellStart"/>
      <w:r w:rsidRPr="005757BA">
        <w:rPr>
          <w:i/>
        </w:rPr>
        <w:t>Waldese</w:t>
      </w:r>
      <w:proofErr w:type="spellEnd"/>
      <w:r w:rsidRPr="005757BA">
        <w:rPr>
          <w:i/>
        </w:rPr>
        <w:t xml:space="preserve"> a s </w:t>
      </w:r>
      <w:r w:rsidRPr="004C2DAB">
        <w:rPr>
          <w:i/>
        </w:rPr>
        <w:t>rozvojem</w:t>
      </w:r>
      <w:r w:rsidRPr="005757BA">
        <w:rPr>
          <w:i/>
        </w:rPr>
        <w:t xml:space="preserve"> jeho </w:t>
      </w:r>
      <w:r w:rsidRPr="004C2DAB">
        <w:rPr>
          <w:i/>
        </w:rPr>
        <w:t xml:space="preserve">firmy, která se z malé dílny vyvinula ve světově proslulou firmu s řadou výrobních filiálek v zahraničí. Historii a činnost firmy dokládá bohatý obrazový materiál, například fotografie továrny, výrobků, reklam či plánů budov, dosud nepublikovaných, které se </w:t>
      </w:r>
      <w:r w:rsidR="00ED08E0">
        <w:rPr>
          <w:i/>
        </w:rPr>
        <w:t>nám</w:t>
      </w:r>
      <w:r w:rsidRPr="004C2DAB">
        <w:rPr>
          <w:i/>
        </w:rPr>
        <w:t xml:space="preserve"> </w:t>
      </w:r>
      <w:r w:rsidR="00ED08E0">
        <w:rPr>
          <w:i/>
        </w:rPr>
        <w:t>podařilo</w:t>
      </w:r>
      <w:r w:rsidRPr="004C2DAB">
        <w:rPr>
          <w:i/>
        </w:rPr>
        <w:t xml:space="preserve"> </w:t>
      </w:r>
      <w:r w:rsidRPr="002F41D7">
        <w:rPr>
          <w:i/>
        </w:rPr>
        <w:t>nashromáždit</w:t>
      </w:r>
      <w:r w:rsidR="00ED08E0" w:rsidRPr="002F41D7">
        <w:rPr>
          <w:i/>
        </w:rPr>
        <w:t>.</w:t>
      </w:r>
      <w:r w:rsidR="009241D0" w:rsidRPr="002F41D7">
        <w:rPr>
          <w:i/>
        </w:rPr>
        <w:t xml:space="preserve"> Výběr letošního roku pro uspořádání výstavy nebyl náhodný, neboť v červenci tomu bylo právě 80. let, co Jindřich </w:t>
      </w:r>
      <w:proofErr w:type="spellStart"/>
      <w:r w:rsidR="009241D0" w:rsidRPr="002F41D7">
        <w:rPr>
          <w:i/>
        </w:rPr>
        <w:t>Waldes</w:t>
      </w:r>
      <w:proofErr w:type="spellEnd"/>
      <w:r w:rsidR="009241D0" w:rsidRPr="002F41D7">
        <w:rPr>
          <w:i/>
        </w:rPr>
        <w:t xml:space="preserve"> zemřel</w:t>
      </w:r>
      <w:r w:rsidR="002F41D7">
        <w:rPr>
          <w:i/>
        </w:rPr>
        <w:t>,</w:t>
      </w:r>
      <w:r w:rsidR="009241D0" w:rsidRPr="002F41D7">
        <w:rPr>
          <w:i/>
        </w:rPr>
        <w:t xml:space="preserve"> a v příští</w:t>
      </w:r>
      <w:r w:rsidR="006A2FFE">
        <w:rPr>
          <w:i/>
        </w:rPr>
        <w:t>m</w:t>
      </w:r>
      <w:r w:rsidR="009241D0" w:rsidRPr="002F41D7">
        <w:rPr>
          <w:i/>
        </w:rPr>
        <w:t xml:space="preserve"> roce uplyne 120 let od založení firmy, která funguje pod změněným názvem do dnešních dnů</w:t>
      </w:r>
      <w:r w:rsidR="009241D0" w:rsidRPr="004C2DAB">
        <w:t>.</w:t>
      </w:r>
      <w:r w:rsidR="00ED08E0">
        <w:rPr>
          <w:i/>
        </w:rPr>
        <w:t>“</w:t>
      </w:r>
    </w:p>
    <w:p w:rsidR="00D953C4" w:rsidRDefault="004C2DAB" w:rsidP="002946F6">
      <w:pPr>
        <w:spacing w:after="160" w:line="259" w:lineRule="auto"/>
        <w:jc w:val="both"/>
      </w:pPr>
      <w:r w:rsidRPr="004C2DAB">
        <w:t>Jedná se o výstavu menšího rozsahu nikoli však významu</w:t>
      </w:r>
      <w:r w:rsidR="00C92C97">
        <w:t xml:space="preserve">, která je </w:t>
      </w:r>
      <w:r w:rsidRPr="004C2DAB">
        <w:t xml:space="preserve">prvním z větších výstupů dlouhodobého projektu </w:t>
      </w:r>
      <w:r w:rsidR="00C92C97">
        <w:t>Národního technického muzea a Státního oblastního archivu v Praze</w:t>
      </w:r>
      <w:r w:rsidRPr="004C2DAB">
        <w:t>, na je</w:t>
      </w:r>
      <w:r w:rsidR="00C92C97">
        <w:t xml:space="preserve">hož </w:t>
      </w:r>
      <w:r w:rsidRPr="004C2DAB">
        <w:t xml:space="preserve">konci je plánováno vydání odborné monografie o osobě Jindřicha </w:t>
      </w:r>
      <w:proofErr w:type="spellStart"/>
      <w:r w:rsidRPr="004C2DAB">
        <w:t>Waldese</w:t>
      </w:r>
      <w:proofErr w:type="spellEnd"/>
      <w:r w:rsidRPr="004C2DAB">
        <w:t xml:space="preserve"> a jeho firmě </w:t>
      </w:r>
      <w:r w:rsidR="006453CB">
        <w:t>„</w:t>
      </w:r>
      <w:proofErr w:type="spellStart"/>
      <w:r w:rsidRPr="004C2DAB">
        <w:t>Waldes</w:t>
      </w:r>
      <w:proofErr w:type="spellEnd"/>
      <w:r w:rsidRPr="004C2DAB">
        <w:t xml:space="preserve"> a</w:t>
      </w:r>
      <w:r w:rsidR="007C08D4">
        <w:t xml:space="preserve"> </w:t>
      </w:r>
      <w:r w:rsidRPr="004C2DAB">
        <w:t>spol.</w:t>
      </w:r>
      <w:r w:rsidR="006453CB">
        <w:t>“</w:t>
      </w:r>
      <w:r w:rsidRPr="004C2DAB">
        <w:t xml:space="preserve"> Na třiceti</w:t>
      </w:r>
      <w:r w:rsidR="006453CB">
        <w:t xml:space="preserve"> </w:t>
      </w:r>
      <w:r w:rsidRPr="004C2DAB">
        <w:t xml:space="preserve">panelech se návštěvníci seznámí s původem rodiny </w:t>
      </w:r>
      <w:proofErr w:type="spellStart"/>
      <w:r w:rsidRPr="004C2DAB">
        <w:t>Waldes</w:t>
      </w:r>
      <w:proofErr w:type="spellEnd"/>
      <w:r w:rsidRPr="004C2DAB">
        <w:t xml:space="preserve"> a životními osudy Jindřicha </w:t>
      </w:r>
      <w:proofErr w:type="spellStart"/>
      <w:r w:rsidRPr="004C2DAB">
        <w:t>Waldese</w:t>
      </w:r>
      <w:proofErr w:type="spellEnd"/>
      <w:r w:rsidRPr="004C2DAB">
        <w:t xml:space="preserve"> zahrnující</w:t>
      </w:r>
      <w:r w:rsidR="00290D28">
        <w:t>mi</w:t>
      </w:r>
      <w:r w:rsidRPr="004C2DAB">
        <w:t xml:space="preserve"> nejen první pracovní zkušenosti, ale i dlouhou podnikatelskou dráhu zakončenou bohužel smutným koncem. Ve světle pozornosti stojí také jeho bohatá sběratelská a mecenášská činnost. Samozřejmě nebylo možné opomenout rozsáhlou kolekci uměleckých děl českých autorů, které Jindřich </w:t>
      </w:r>
      <w:proofErr w:type="spellStart"/>
      <w:r w:rsidRPr="004C2DAB">
        <w:t>Waldes</w:t>
      </w:r>
      <w:proofErr w:type="spellEnd"/>
      <w:r w:rsidRPr="004C2DAB">
        <w:t xml:space="preserve"> za svůj život nashromáždil či </w:t>
      </w:r>
      <w:r w:rsidR="002946F6">
        <w:t>„</w:t>
      </w:r>
      <w:r w:rsidRPr="004C2DAB">
        <w:t>Muzeum knoflíků</w:t>
      </w:r>
      <w:r w:rsidR="002946F6">
        <w:t>“</w:t>
      </w:r>
      <w:r w:rsidRPr="004C2DAB">
        <w:t>, u jehož zrodu stál, nicméně cílem bylo upozornit na jiné méně známé aspekty jeho života.</w:t>
      </w:r>
    </w:p>
    <w:p w:rsidR="006A2FFE" w:rsidRDefault="00D953C4" w:rsidP="006A2FFE">
      <w:pPr>
        <w:spacing w:after="160" w:line="259" w:lineRule="auto"/>
        <w:jc w:val="both"/>
        <w:rPr>
          <w:b/>
          <w:i/>
          <w:sz w:val="40"/>
          <w:szCs w:val="40"/>
        </w:rPr>
      </w:pPr>
      <w:r>
        <w:lastRenderedPageBreak/>
        <w:t xml:space="preserve">Za autory výstavy dále Martin Sovák ze SOA v Praze uvedl: </w:t>
      </w:r>
      <w:r w:rsidR="004C2DAB" w:rsidRPr="004C2DAB">
        <w:t xml:space="preserve"> </w:t>
      </w:r>
      <w:r w:rsidRPr="00D953C4">
        <w:rPr>
          <w:i/>
        </w:rPr>
        <w:t>„</w:t>
      </w:r>
      <w:r w:rsidR="004C2DAB" w:rsidRPr="00D953C4">
        <w:rPr>
          <w:i/>
        </w:rPr>
        <w:t xml:space="preserve">Poprvé se </w:t>
      </w:r>
      <w:r w:rsidRPr="00D953C4">
        <w:rPr>
          <w:i/>
        </w:rPr>
        <w:t>zde</w:t>
      </w:r>
      <w:r w:rsidR="004C2DAB" w:rsidRPr="00D953C4">
        <w:rPr>
          <w:i/>
        </w:rPr>
        <w:t xml:space="preserve"> prezentuje činnost sportovního klubu </w:t>
      </w:r>
      <w:proofErr w:type="spellStart"/>
      <w:r w:rsidR="004C2DAB" w:rsidRPr="00D953C4">
        <w:rPr>
          <w:i/>
        </w:rPr>
        <w:t>Waldes</w:t>
      </w:r>
      <w:proofErr w:type="spellEnd"/>
      <w:r w:rsidR="004C2DAB" w:rsidRPr="00D953C4">
        <w:rPr>
          <w:i/>
        </w:rPr>
        <w:t xml:space="preserve">, zasahujícího do řady sportovních odvětví, který byl ve svých počátcích spjatý s klubem </w:t>
      </w:r>
      <w:proofErr w:type="spellStart"/>
      <w:r w:rsidR="004C2DAB" w:rsidRPr="00D953C4">
        <w:rPr>
          <w:i/>
        </w:rPr>
        <w:t>Bohemians</w:t>
      </w:r>
      <w:proofErr w:type="spellEnd"/>
      <w:r w:rsidR="004C2DAB" w:rsidRPr="00D953C4">
        <w:rPr>
          <w:i/>
        </w:rPr>
        <w:t xml:space="preserve">. Členy klubu </w:t>
      </w:r>
      <w:r w:rsidR="00F42B8B" w:rsidRPr="00D953C4">
        <w:rPr>
          <w:i/>
        </w:rPr>
        <w:t>„</w:t>
      </w:r>
      <w:r w:rsidR="004C2DAB" w:rsidRPr="00D953C4">
        <w:rPr>
          <w:i/>
        </w:rPr>
        <w:t xml:space="preserve">A. F. K. </w:t>
      </w:r>
      <w:proofErr w:type="spellStart"/>
      <w:r w:rsidR="004C2DAB" w:rsidRPr="00D953C4">
        <w:rPr>
          <w:i/>
        </w:rPr>
        <w:t>Waldes</w:t>
      </w:r>
      <w:proofErr w:type="spellEnd"/>
      <w:r w:rsidR="00F42B8B" w:rsidRPr="00D953C4">
        <w:rPr>
          <w:i/>
        </w:rPr>
        <w:t>“</w:t>
      </w:r>
      <w:r w:rsidR="004C2DAB" w:rsidRPr="00D953C4">
        <w:rPr>
          <w:i/>
        </w:rPr>
        <w:t xml:space="preserve"> byla řada tehdejších československých reprezentantů, včetně Josefa Herdy, stříbrného medailisty z olympijských her v Berlíně. Zcela unikátní a</w:t>
      </w:r>
      <w:r w:rsidR="00897844">
        <w:rPr>
          <w:i/>
        </w:rPr>
        <w:t> </w:t>
      </w:r>
      <w:r w:rsidR="004C2DAB" w:rsidRPr="00D953C4">
        <w:rPr>
          <w:i/>
        </w:rPr>
        <w:t xml:space="preserve">ve světě jedinečný počin pak představoval </w:t>
      </w:r>
      <w:r w:rsidR="002946F6" w:rsidRPr="00D953C4">
        <w:rPr>
          <w:i/>
        </w:rPr>
        <w:t>„</w:t>
      </w:r>
      <w:r w:rsidR="004C2DAB" w:rsidRPr="00D953C4">
        <w:rPr>
          <w:i/>
        </w:rPr>
        <w:t xml:space="preserve">První pražský pánský pletací klub </w:t>
      </w:r>
      <w:proofErr w:type="spellStart"/>
      <w:r w:rsidR="004C2DAB" w:rsidRPr="00D953C4">
        <w:rPr>
          <w:i/>
        </w:rPr>
        <w:t>Waldes</w:t>
      </w:r>
      <w:proofErr w:type="spellEnd"/>
      <w:r w:rsidR="008404BA">
        <w:rPr>
          <w:i/>
        </w:rPr>
        <w:t>“</w:t>
      </w:r>
      <w:r w:rsidR="00F42B8B" w:rsidRPr="00D953C4">
        <w:rPr>
          <w:i/>
        </w:rPr>
        <w:t>,</w:t>
      </w:r>
      <w:r w:rsidR="004C2DAB" w:rsidRPr="00D953C4">
        <w:rPr>
          <w:i/>
        </w:rPr>
        <w:t xml:space="preserve"> založený za účelem propagace </w:t>
      </w:r>
      <w:proofErr w:type="spellStart"/>
      <w:r w:rsidR="004C2DAB" w:rsidRPr="00D953C4">
        <w:rPr>
          <w:i/>
        </w:rPr>
        <w:t>waldesových</w:t>
      </w:r>
      <w:proofErr w:type="spellEnd"/>
      <w:r w:rsidR="004C2DAB" w:rsidRPr="00D953C4">
        <w:rPr>
          <w:i/>
        </w:rPr>
        <w:t xml:space="preserve"> aerodynamických jehlic, kde bylo možné potkat muže pletoucí šály, čepice či svetry</w:t>
      </w:r>
      <w:r w:rsidRPr="00D953C4">
        <w:rPr>
          <w:i/>
        </w:rPr>
        <w:t>“</w:t>
      </w:r>
      <w:r w:rsidR="004C2DAB" w:rsidRPr="00D953C4">
        <w:rPr>
          <w:i/>
        </w:rPr>
        <w:t>.</w:t>
      </w:r>
    </w:p>
    <w:p w:rsidR="00953946" w:rsidRPr="006A2FFE" w:rsidRDefault="00ED08E0" w:rsidP="006A2FFE">
      <w:pPr>
        <w:spacing w:after="160" w:line="259" w:lineRule="auto"/>
        <w:jc w:val="both"/>
        <w:rPr>
          <w:b/>
          <w:i/>
          <w:sz w:val="40"/>
          <w:szCs w:val="40"/>
        </w:rPr>
      </w:pPr>
      <w:r>
        <w:t>J</w:t>
      </w:r>
      <w:r w:rsidRPr="004C2DAB">
        <w:t>edním z ústředních motivů výstavy</w:t>
      </w:r>
      <w:r>
        <w:t xml:space="preserve"> je vybudování </w:t>
      </w:r>
      <w:proofErr w:type="spellStart"/>
      <w:r>
        <w:t>Waldesova</w:t>
      </w:r>
      <w:proofErr w:type="spellEnd"/>
      <w:r>
        <w:t xml:space="preserve"> hospodářského koncer</w:t>
      </w:r>
      <w:r w:rsidR="006A2FFE">
        <w:t>n</w:t>
      </w:r>
      <w:r>
        <w:t xml:space="preserve">u. </w:t>
      </w:r>
      <w:r w:rsidRPr="004C2DAB">
        <w:t xml:space="preserve">Historie firmy </w:t>
      </w:r>
      <w:r w:rsidR="00673B6C">
        <w:t>„</w:t>
      </w:r>
      <w:proofErr w:type="spellStart"/>
      <w:r w:rsidRPr="004C2DAB">
        <w:t>Waldes</w:t>
      </w:r>
      <w:proofErr w:type="spellEnd"/>
      <w:r w:rsidRPr="004C2DAB">
        <w:t xml:space="preserve"> a spol.</w:t>
      </w:r>
      <w:r w:rsidR="00673B6C">
        <w:t>“</w:t>
      </w:r>
      <w:r w:rsidRPr="004C2DAB">
        <w:t xml:space="preserve"> je zachycena na výstavních panelech ve všech přelomových období 20. století, tj. </w:t>
      </w:r>
      <w:r w:rsidR="00673B6C">
        <w:t>v době</w:t>
      </w:r>
      <w:r w:rsidRPr="004C2DAB">
        <w:t xml:space="preserve"> založení firmy na sklonku habsburské monarchie, v období první světové války, po vzniku nové Československé republiky, ale i v době okupace a v poválečném vývoji. </w:t>
      </w:r>
      <w:r w:rsidR="004C2DAB" w:rsidRPr="004C2DAB">
        <w:t xml:space="preserve">Celý výzkum, tedy i výstava, je postavena na rozsáhlém archivním studiu velkého množství nezpracovaných archiválií. </w:t>
      </w:r>
    </w:p>
    <w:p w:rsidR="00006E41" w:rsidRPr="00006E41" w:rsidRDefault="00AE0962" w:rsidP="00006E41">
      <w:pPr>
        <w:tabs>
          <w:tab w:val="left" w:pos="567"/>
        </w:tabs>
        <w:spacing w:before="560" w:after="300"/>
        <w:jc w:val="center"/>
        <w:outlineLvl w:val="0"/>
        <w:rPr>
          <w:b/>
        </w:rPr>
      </w:pPr>
      <w:r>
        <w:drawing>
          <wp:inline distT="0" distB="0" distL="0" distR="0">
            <wp:extent cx="2792730" cy="1861820"/>
            <wp:effectExtent l="0" t="0" r="762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38" cy="187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E41">
        <w:t xml:space="preserve"> </w:t>
      </w:r>
      <w:r w:rsidR="00006E41">
        <w:drawing>
          <wp:inline distT="0" distB="0" distL="0" distR="0">
            <wp:extent cx="2808452" cy="18719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3" cy="18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E41" w:rsidRPr="00006E41">
        <w:rPr>
          <w:i/>
        </w:rPr>
        <w:t>Pohled do výstavy „</w:t>
      </w:r>
      <w:r w:rsidR="00006E41" w:rsidRPr="00006E41">
        <w:rPr>
          <w:i/>
        </w:rPr>
        <w:t xml:space="preserve">Jindřich </w:t>
      </w:r>
      <w:proofErr w:type="spellStart"/>
      <w:r w:rsidR="00006E41" w:rsidRPr="00006E41">
        <w:rPr>
          <w:i/>
        </w:rPr>
        <w:t>Waldes</w:t>
      </w:r>
      <w:proofErr w:type="spellEnd"/>
      <w:r w:rsidR="00006E41" w:rsidRPr="00006E41">
        <w:rPr>
          <w:i/>
        </w:rPr>
        <w:t>.</w:t>
      </w:r>
      <w:bookmarkStart w:id="1" w:name="_GoBack"/>
      <w:bookmarkEnd w:id="1"/>
      <w:r w:rsidR="00006E41" w:rsidRPr="00006E41">
        <w:rPr>
          <w:i/>
        </w:rPr>
        <w:t xml:space="preserve"> Podnikatel, sběratel, mecenáš</w:t>
      </w:r>
      <w:r w:rsidR="00006E41" w:rsidRPr="00006E41">
        <w:rPr>
          <w:i/>
        </w:rPr>
        <w:t>“</w:t>
      </w:r>
      <w:r w:rsidR="00006E41" w:rsidRPr="00006E41">
        <w:br/>
      </w:r>
    </w:p>
    <w:p w:rsidR="00006E41" w:rsidRPr="004C2DAB" w:rsidRDefault="00006E41" w:rsidP="00953946">
      <w:pPr>
        <w:tabs>
          <w:tab w:val="left" w:pos="567"/>
        </w:tabs>
        <w:spacing w:before="560" w:after="300"/>
        <w:jc w:val="both"/>
        <w:outlineLvl w:val="0"/>
      </w:pPr>
    </w:p>
    <w:p w:rsidR="004C2DAB" w:rsidRPr="00ED08E0" w:rsidRDefault="00ED08E0" w:rsidP="00ED08E0">
      <w:pPr>
        <w:tabs>
          <w:tab w:val="left" w:pos="567"/>
        </w:tabs>
        <w:spacing w:before="560" w:after="300"/>
        <w:outlineLvl w:val="0"/>
        <w:rPr>
          <w:rFonts w:cstheme="minorHAnsi"/>
          <w:b/>
          <w:sz w:val="24"/>
          <w:szCs w:val="24"/>
        </w:rPr>
      </w:pPr>
      <w:r w:rsidRPr="004C2DAB">
        <w:rPr>
          <w:rFonts w:cstheme="minorHAnsi"/>
          <w:b/>
          <w:sz w:val="24"/>
          <w:szCs w:val="24"/>
        </w:rPr>
        <w:t xml:space="preserve">Výstava </w:t>
      </w:r>
      <w:r w:rsidRPr="00ED08E0">
        <w:rPr>
          <w:rFonts w:cstheme="minorHAnsi"/>
          <w:b/>
          <w:sz w:val="24"/>
          <w:szCs w:val="24"/>
        </w:rPr>
        <w:t>je</w:t>
      </w:r>
      <w:r w:rsidRPr="004C2DAB">
        <w:rPr>
          <w:rFonts w:cstheme="minorHAnsi"/>
          <w:b/>
          <w:sz w:val="24"/>
          <w:szCs w:val="24"/>
        </w:rPr>
        <w:t xml:space="preserve"> pro návštěvníky přístupná ve 2. foyer Národního technického muzea od 22. září 2021 do 31. ledna 2022. </w:t>
      </w:r>
    </w:p>
    <w:p w:rsidR="00745F9E" w:rsidRPr="00ED08E0" w:rsidRDefault="0005488F" w:rsidP="00AA3C65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ED08E0">
        <w:rPr>
          <w:rFonts w:cstheme="minorHAnsi"/>
          <w:b/>
          <w:sz w:val="24"/>
          <w:szCs w:val="24"/>
        </w:rPr>
        <w:t>Tisková zpráva NTM</w:t>
      </w:r>
      <w:r w:rsidR="00B2187C" w:rsidRPr="00ED08E0">
        <w:rPr>
          <w:rFonts w:cstheme="minorHAnsi"/>
          <w:b/>
          <w:sz w:val="24"/>
          <w:szCs w:val="24"/>
        </w:rPr>
        <w:t xml:space="preserve"> </w:t>
      </w:r>
      <w:r w:rsidR="005C5AA3" w:rsidRPr="00ED08E0">
        <w:rPr>
          <w:rFonts w:cstheme="minorHAnsi"/>
          <w:b/>
          <w:sz w:val="24"/>
          <w:szCs w:val="24"/>
        </w:rPr>
        <w:t>2</w:t>
      </w:r>
      <w:r w:rsidR="004C2DAB" w:rsidRPr="00ED08E0">
        <w:rPr>
          <w:rFonts w:cstheme="minorHAnsi"/>
          <w:b/>
          <w:sz w:val="24"/>
          <w:szCs w:val="24"/>
        </w:rPr>
        <w:t>1</w:t>
      </w:r>
      <w:r w:rsidR="005C5AA3" w:rsidRPr="00ED08E0">
        <w:rPr>
          <w:rFonts w:cstheme="minorHAnsi"/>
          <w:b/>
          <w:sz w:val="24"/>
          <w:szCs w:val="24"/>
        </w:rPr>
        <w:t xml:space="preserve">. 9. </w:t>
      </w:r>
      <w:r w:rsidR="00B2187C" w:rsidRPr="00ED08E0">
        <w:rPr>
          <w:rFonts w:cstheme="minorHAnsi"/>
          <w:b/>
          <w:sz w:val="24"/>
          <w:szCs w:val="24"/>
        </w:rPr>
        <w:t>2021</w:t>
      </w:r>
      <w:bookmarkStart w:id="2" w:name="_Hlk80628797"/>
    </w:p>
    <w:bookmarkEnd w:id="2"/>
    <w:p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14C14">
        <w:rPr>
          <w:rFonts w:cstheme="minorHAnsi"/>
          <w:color w:val="333333"/>
          <w:sz w:val="24"/>
          <w:szCs w:val="24"/>
        </w:rPr>
        <w:t>Bc. Jan Duda</w:t>
      </w:r>
      <w:r w:rsidRPr="00714C14">
        <w:rPr>
          <w:rFonts w:cstheme="minorHAnsi"/>
          <w:color w:val="333333"/>
          <w:sz w:val="24"/>
          <w:szCs w:val="24"/>
        </w:rPr>
        <w:br/>
      </w:r>
      <w:r w:rsidRPr="00714C14">
        <w:rPr>
          <w:rFonts w:cstheme="minorHAnsi"/>
          <w:i/>
          <w:color w:val="333333"/>
          <w:sz w:val="24"/>
          <w:szCs w:val="24"/>
        </w:rPr>
        <w:t>Vedoucí Odboru PR a práce s veřejností</w:t>
      </w:r>
      <w:r w:rsidRPr="00714C14">
        <w:rPr>
          <w:rFonts w:cstheme="minorHAnsi"/>
          <w:i/>
          <w:color w:val="333333"/>
          <w:sz w:val="24"/>
          <w:szCs w:val="24"/>
        </w:rPr>
        <w:br/>
        <w:t>E</w:t>
      </w:r>
      <w:r w:rsidR="00610B0A" w:rsidRPr="00714C14">
        <w:rPr>
          <w:rFonts w:cstheme="minorHAnsi"/>
          <w:i/>
          <w:color w:val="333333"/>
          <w:sz w:val="24"/>
          <w:szCs w:val="24"/>
        </w:rPr>
        <w:t>-</w:t>
      </w:r>
      <w:r w:rsidRPr="00714C14">
        <w:rPr>
          <w:rFonts w:cstheme="minorHAnsi"/>
          <w:i/>
          <w:color w:val="333333"/>
          <w:sz w:val="24"/>
          <w:szCs w:val="24"/>
        </w:rPr>
        <w:t>mail: jan.duda@ntm.cz</w:t>
      </w:r>
      <w:r w:rsidRPr="00714C14">
        <w:rPr>
          <w:rFonts w:cstheme="minorHAnsi"/>
          <w:i/>
          <w:color w:val="333333"/>
          <w:sz w:val="24"/>
          <w:szCs w:val="24"/>
        </w:rPr>
        <w:br/>
        <w:t>Mob: +420 770 121 917</w:t>
      </w:r>
      <w:r w:rsidRPr="00714C14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714C14">
        <w:rPr>
          <w:rFonts w:cstheme="minorHAnsi"/>
          <w:i/>
          <w:color w:val="333333"/>
          <w:sz w:val="24"/>
          <w:szCs w:val="24"/>
        </w:rPr>
        <w:br/>
        <w:t>Kostelní 42, 170 00  Praha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:rsidR="005C5AA3" w:rsidRPr="004F7713" w:rsidRDefault="005C5AA3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C5AA3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E7" w:rsidRDefault="008B55E7" w:rsidP="007B716C">
      <w:pPr>
        <w:spacing w:after="0" w:line="240" w:lineRule="auto"/>
      </w:pPr>
      <w:r>
        <w:separator/>
      </w:r>
    </w:p>
  </w:endnote>
  <w:endnote w:type="continuationSeparator" w:id="0">
    <w:p w:rsidR="008B55E7" w:rsidRDefault="008B55E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Arial"/>
    <w:charset w:val="EE"/>
    <w:family w:val="swiss"/>
    <w:pitch w:val="variable"/>
    <w:sig w:usb0="A00002E7" w:usb1="0000202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E7" w:rsidRDefault="008B55E7" w:rsidP="007B716C">
      <w:pPr>
        <w:spacing w:after="0" w:line="240" w:lineRule="auto"/>
      </w:pPr>
      <w:r>
        <w:separator/>
      </w:r>
    </w:p>
  </w:footnote>
  <w:footnote w:type="continuationSeparator" w:id="0">
    <w:p w:rsidR="008B55E7" w:rsidRDefault="008B55E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5.25pt;height:355pt" o:bullet="t">
        <v:imagedata r:id="rId1" o:title="image1"/>
      </v:shape>
    </w:pict>
  </w:numPicBullet>
  <w:abstractNum w:abstractNumId="0" w15:restartNumberingAfterBreak="0">
    <w:nsid w:val="4FEF3D97"/>
    <w:multiLevelType w:val="multilevel"/>
    <w:tmpl w:val="090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" w15:restartNumberingAfterBreak="0">
    <w:nsid w:val="64EB6846"/>
    <w:multiLevelType w:val="multilevel"/>
    <w:tmpl w:val="3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87AAD"/>
    <w:multiLevelType w:val="multilevel"/>
    <w:tmpl w:val="076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06E41"/>
    <w:rsid w:val="0000748C"/>
    <w:rsid w:val="000204E2"/>
    <w:rsid w:val="0002103B"/>
    <w:rsid w:val="000323A2"/>
    <w:rsid w:val="00032975"/>
    <w:rsid w:val="00034E97"/>
    <w:rsid w:val="00037051"/>
    <w:rsid w:val="000427C1"/>
    <w:rsid w:val="0005488F"/>
    <w:rsid w:val="00084195"/>
    <w:rsid w:val="00086675"/>
    <w:rsid w:val="00092C33"/>
    <w:rsid w:val="000936A5"/>
    <w:rsid w:val="000A12DB"/>
    <w:rsid w:val="000A505E"/>
    <w:rsid w:val="000B681F"/>
    <w:rsid w:val="000D5766"/>
    <w:rsid w:val="000D58FB"/>
    <w:rsid w:val="000E0989"/>
    <w:rsid w:val="000E6931"/>
    <w:rsid w:val="000F0F35"/>
    <w:rsid w:val="000F6750"/>
    <w:rsid w:val="00101818"/>
    <w:rsid w:val="00101B9B"/>
    <w:rsid w:val="001133A2"/>
    <w:rsid w:val="00126724"/>
    <w:rsid w:val="00144FEB"/>
    <w:rsid w:val="00155D35"/>
    <w:rsid w:val="00167959"/>
    <w:rsid w:val="001871DC"/>
    <w:rsid w:val="001935A4"/>
    <w:rsid w:val="00197B39"/>
    <w:rsid w:val="001C4ACD"/>
    <w:rsid w:val="001C4E9F"/>
    <w:rsid w:val="001D16AA"/>
    <w:rsid w:val="001D2076"/>
    <w:rsid w:val="001E5B0F"/>
    <w:rsid w:val="00233BC1"/>
    <w:rsid w:val="002456BA"/>
    <w:rsid w:val="00257DF7"/>
    <w:rsid w:val="00274D0F"/>
    <w:rsid w:val="00290D28"/>
    <w:rsid w:val="002936B0"/>
    <w:rsid w:val="002946F6"/>
    <w:rsid w:val="002A1F51"/>
    <w:rsid w:val="002D2B3A"/>
    <w:rsid w:val="002E1737"/>
    <w:rsid w:val="002E5F89"/>
    <w:rsid w:val="002F353E"/>
    <w:rsid w:val="002F41D7"/>
    <w:rsid w:val="00312CB7"/>
    <w:rsid w:val="00317501"/>
    <w:rsid w:val="0032656B"/>
    <w:rsid w:val="00326891"/>
    <w:rsid w:val="00361B2F"/>
    <w:rsid w:val="00380EEB"/>
    <w:rsid w:val="003810EE"/>
    <w:rsid w:val="00382C20"/>
    <w:rsid w:val="00386911"/>
    <w:rsid w:val="003C6D6E"/>
    <w:rsid w:val="003E0349"/>
    <w:rsid w:val="003E0431"/>
    <w:rsid w:val="003E1816"/>
    <w:rsid w:val="003E35CA"/>
    <w:rsid w:val="00400186"/>
    <w:rsid w:val="00421427"/>
    <w:rsid w:val="00422AE0"/>
    <w:rsid w:val="004333C9"/>
    <w:rsid w:val="004524F5"/>
    <w:rsid w:val="00460918"/>
    <w:rsid w:val="0047215F"/>
    <w:rsid w:val="004A64BC"/>
    <w:rsid w:val="004B79EE"/>
    <w:rsid w:val="004C0F8F"/>
    <w:rsid w:val="004C2DAB"/>
    <w:rsid w:val="004E50EC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757BA"/>
    <w:rsid w:val="00575C17"/>
    <w:rsid w:val="00577BD6"/>
    <w:rsid w:val="00595F6D"/>
    <w:rsid w:val="00597EF2"/>
    <w:rsid w:val="005A2653"/>
    <w:rsid w:val="005A365A"/>
    <w:rsid w:val="005C5AA3"/>
    <w:rsid w:val="005D63E3"/>
    <w:rsid w:val="005E22DB"/>
    <w:rsid w:val="005E7736"/>
    <w:rsid w:val="00603926"/>
    <w:rsid w:val="006106AD"/>
    <w:rsid w:val="00610B0A"/>
    <w:rsid w:val="00631591"/>
    <w:rsid w:val="00633C14"/>
    <w:rsid w:val="00641FF7"/>
    <w:rsid w:val="00643B38"/>
    <w:rsid w:val="006453CB"/>
    <w:rsid w:val="00652A50"/>
    <w:rsid w:val="00670D2D"/>
    <w:rsid w:val="00673B6C"/>
    <w:rsid w:val="006A1CCF"/>
    <w:rsid w:val="006A2FFE"/>
    <w:rsid w:val="006B326F"/>
    <w:rsid w:val="006B3B2D"/>
    <w:rsid w:val="006B3F53"/>
    <w:rsid w:val="006B4062"/>
    <w:rsid w:val="006F2247"/>
    <w:rsid w:val="00702B25"/>
    <w:rsid w:val="00703305"/>
    <w:rsid w:val="00710C18"/>
    <w:rsid w:val="00712AC4"/>
    <w:rsid w:val="00714C14"/>
    <w:rsid w:val="0074118D"/>
    <w:rsid w:val="00745F9E"/>
    <w:rsid w:val="00746EF6"/>
    <w:rsid w:val="007654EF"/>
    <w:rsid w:val="0076779A"/>
    <w:rsid w:val="00767823"/>
    <w:rsid w:val="0077345A"/>
    <w:rsid w:val="0077610E"/>
    <w:rsid w:val="007975E3"/>
    <w:rsid w:val="007B716C"/>
    <w:rsid w:val="007C08D4"/>
    <w:rsid w:val="007C6EF5"/>
    <w:rsid w:val="007D27F7"/>
    <w:rsid w:val="007D3E68"/>
    <w:rsid w:val="007E33DF"/>
    <w:rsid w:val="007F3944"/>
    <w:rsid w:val="00814A63"/>
    <w:rsid w:val="00824757"/>
    <w:rsid w:val="00836CD3"/>
    <w:rsid w:val="008404BA"/>
    <w:rsid w:val="00846DEA"/>
    <w:rsid w:val="00852336"/>
    <w:rsid w:val="00865892"/>
    <w:rsid w:val="0087089C"/>
    <w:rsid w:val="00892429"/>
    <w:rsid w:val="00892563"/>
    <w:rsid w:val="00897844"/>
    <w:rsid w:val="008A7440"/>
    <w:rsid w:val="008A7A4C"/>
    <w:rsid w:val="008B55E7"/>
    <w:rsid w:val="008C32F9"/>
    <w:rsid w:val="008C5F31"/>
    <w:rsid w:val="008D340E"/>
    <w:rsid w:val="008E32D6"/>
    <w:rsid w:val="008E6DB8"/>
    <w:rsid w:val="008F4D30"/>
    <w:rsid w:val="00920667"/>
    <w:rsid w:val="009241D0"/>
    <w:rsid w:val="00930F94"/>
    <w:rsid w:val="00944A5E"/>
    <w:rsid w:val="00953946"/>
    <w:rsid w:val="009562EF"/>
    <w:rsid w:val="00964F9F"/>
    <w:rsid w:val="0097038F"/>
    <w:rsid w:val="0097407D"/>
    <w:rsid w:val="00981610"/>
    <w:rsid w:val="0099500B"/>
    <w:rsid w:val="00995B87"/>
    <w:rsid w:val="009A4FAF"/>
    <w:rsid w:val="009B68A3"/>
    <w:rsid w:val="009C1B5C"/>
    <w:rsid w:val="009C7869"/>
    <w:rsid w:val="009E59F3"/>
    <w:rsid w:val="009E66C3"/>
    <w:rsid w:val="009E7188"/>
    <w:rsid w:val="00A02536"/>
    <w:rsid w:val="00A15A8E"/>
    <w:rsid w:val="00A27F61"/>
    <w:rsid w:val="00A800EB"/>
    <w:rsid w:val="00A81183"/>
    <w:rsid w:val="00A82A88"/>
    <w:rsid w:val="00A861C4"/>
    <w:rsid w:val="00A94DCC"/>
    <w:rsid w:val="00A97356"/>
    <w:rsid w:val="00AA3C65"/>
    <w:rsid w:val="00AB074D"/>
    <w:rsid w:val="00AB5083"/>
    <w:rsid w:val="00AD45BF"/>
    <w:rsid w:val="00AE0962"/>
    <w:rsid w:val="00AE1A52"/>
    <w:rsid w:val="00AF4920"/>
    <w:rsid w:val="00AF6E34"/>
    <w:rsid w:val="00B2187C"/>
    <w:rsid w:val="00B30C07"/>
    <w:rsid w:val="00B4541B"/>
    <w:rsid w:val="00B57876"/>
    <w:rsid w:val="00B651AF"/>
    <w:rsid w:val="00B760DA"/>
    <w:rsid w:val="00B86446"/>
    <w:rsid w:val="00B86CA7"/>
    <w:rsid w:val="00B92609"/>
    <w:rsid w:val="00BA1D8C"/>
    <w:rsid w:val="00BB4A6B"/>
    <w:rsid w:val="00BD7FE4"/>
    <w:rsid w:val="00BF15D2"/>
    <w:rsid w:val="00BF575A"/>
    <w:rsid w:val="00BF59E9"/>
    <w:rsid w:val="00C00167"/>
    <w:rsid w:val="00C053D9"/>
    <w:rsid w:val="00C439E3"/>
    <w:rsid w:val="00C81D15"/>
    <w:rsid w:val="00C84632"/>
    <w:rsid w:val="00C8652F"/>
    <w:rsid w:val="00C87193"/>
    <w:rsid w:val="00C92C97"/>
    <w:rsid w:val="00CA4C05"/>
    <w:rsid w:val="00CA6A9D"/>
    <w:rsid w:val="00CB03BD"/>
    <w:rsid w:val="00CD6D7B"/>
    <w:rsid w:val="00CE171E"/>
    <w:rsid w:val="00CE75B9"/>
    <w:rsid w:val="00D103A5"/>
    <w:rsid w:val="00D14EAB"/>
    <w:rsid w:val="00D21BF8"/>
    <w:rsid w:val="00D2227B"/>
    <w:rsid w:val="00D27F86"/>
    <w:rsid w:val="00D354A7"/>
    <w:rsid w:val="00D705FB"/>
    <w:rsid w:val="00D719CE"/>
    <w:rsid w:val="00D77B1B"/>
    <w:rsid w:val="00D926B3"/>
    <w:rsid w:val="00D953C4"/>
    <w:rsid w:val="00DB11BE"/>
    <w:rsid w:val="00DB29B2"/>
    <w:rsid w:val="00DC3898"/>
    <w:rsid w:val="00DF1AF8"/>
    <w:rsid w:val="00DF2DC3"/>
    <w:rsid w:val="00DF4BA5"/>
    <w:rsid w:val="00DF6E86"/>
    <w:rsid w:val="00E04DA3"/>
    <w:rsid w:val="00E126B7"/>
    <w:rsid w:val="00E31F83"/>
    <w:rsid w:val="00E40EBA"/>
    <w:rsid w:val="00E63144"/>
    <w:rsid w:val="00E93DE1"/>
    <w:rsid w:val="00E97233"/>
    <w:rsid w:val="00EA0936"/>
    <w:rsid w:val="00EC1559"/>
    <w:rsid w:val="00EC5468"/>
    <w:rsid w:val="00ED08E0"/>
    <w:rsid w:val="00EE1B42"/>
    <w:rsid w:val="00EF6AE0"/>
    <w:rsid w:val="00F00A9A"/>
    <w:rsid w:val="00F072DC"/>
    <w:rsid w:val="00F10D1A"/>
    <w:rsid w:val="00F2181D"/>
    <w:rsid w:val="00F42B8B"/>
    <w:rsid w:val="00F44403"/>
    <w:rsid w:val="00F55F79"/>
    <w:rsid w:val="00F6709C"/>
    <w:rsid w:val="00F74633"/>
    <w:rsid w:val="00F77A4A"/>
    <w:rsid w:val="00F830D1"/>
    <w:rsid w:val="00F926C4"/>
    <w:rsid w:val="00F94B78"/>
    <w:rsid w:val="00F96555"/>
    <w:rsid w:val="00FA5D68"/>
    <w:rsid w:val="00FB0D9E"/>
    <w:rsid w:val="00FB3799"/>
    <w:rsid w:val="00FB63B9"/>
    <w:rsid w:val="00FB75CE"/>
    <w:rsid w:val="00FC5419"/>
    <w:rsid w:val="00FE0A40"/>
    <w:rsid w:val="00FF431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4AB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Bezmezer">
    <w:name w:val="No Spacing"/>
    <w:link w:val="BezmezerChar"/>
    <w:uiPriority w:val="1"/>
    <w:unhideWhenUsed/>
    <w:rsid w:val="005C5AA3"/>
    <w:pPr>
      <w:spacing w:after="0" w:line="240" w:lineRule="auto"/>
    </w:pPr>
    <w:rPr>
      <w:rFonts w:ascii="SKODA Next" w:hAnsi="SKODA Next"/>
      <w:sz w:val="18"/>
      <w:szCs w:val="18"/>
    </w:rPr>
  </w:style>
  <w:style w:type="paragraph" w:customStyle="1" w:styleId="Bulletpoints">
    <w:name w:val="Bulletpoints"/>
    <w:basedOn w:val="Nadpis2"/>
    <w:link w:val="BulletpointsChar"/>
    <w:qFormat/>
    <w:rsid w:val="005C5AA3"/>
    <w:pPr>
      <w:numPr>
        <w:numId w:val="4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5C5AA3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5C5AA3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5C5AA3"/>
    <w:rPr>
      <w:rFonts w:ascii="Arial" w:hAnsi="Arial" w:cs="Arial"/>
      <w:b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C5AA3"/>
    <w:rPr>
      <w:rFonts w:ascii="SKODA Next" w:hAnsi="SKODA Nex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9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4259-AC80-4F0D-9B16-14711C57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11</cp:revision>
  <cp:lastPrinted>2021-09-17T13:16:00Z</cp:lastPrinted>
  <dcterms:created xsi:type="dcterms:W3CDTF">2021-09-20T12:19:00Z</dcterms:created>
  <dcterms:modified xsi:type="dcterms:W3CDTF">2021-09-21T07:20:00Z</dcterms:modified>
</cp:coreProperties>
</file>