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A37A" w14:textId="77B8C755" w:rsidR="00FC250D" w:rsidRPr="00F01ACA" w:rsidRDefault="00FC250D" w:rsidP="00E6576A">
      <w:pPr>
        <w:pStyle w:val="Bezmezer"/>
        <w:spacing w:line="312" w:lineRule="auto"/>
        <w:rPr>
          <w:rFonts w:ascii="Arial" w:hAnsi="Arial" w:cs="Arial"/>
          <w:sz w:val="20"/>
          <w:szCs w:val="20"/>
        </w:rPr>
      </w:pPr>
      <w:bookmarkStart w:id="0" w:name="_GoBack"/>
      <w:bookmarkEnd w:id="0"/>
      <w:r w:rsidRPr="00F01ACA">
        <w:rPr>
          <w:rFonts w:ascii="Arial" w:hAnsi="Arial" w:cs="Arial"/>
          <w:sz w:val="20"/>
          <w:szCs w:val="20"/>
        </w:rPr>
        <w:t>Tisková zpráva</w:t>
      </w:r>
    </w:p>
    <w:p w14:paraId="7F51AB53" w14:textId="77777777" w:rsidR="00FC250D" w:rsidRPr="00F01ACA" w:rsidRDefault="00FC250D" w:rsidP="00FC250D">
      <w:pPr>
        <w:pStyle w:val="Bezmezer"/>
        <w:spacing w:line="312" w:lineRule="auto"/>
        <w:rPr>
          <w:rFonts w:ascii="Arial" w:hAnsi="Arial" w:cs="Arial"/>
          <w:i/>
          <w:iCs/>
          <w:sz w:val="20"/>
          <w:szCs w:val="20"/>
        </w:rPr>
      </w:pPr>
      <w:r w:rsidRPr="00F01ACA">
        <w:rPr>
          <w:rFonts w:ascii="Arial" w:hAnsi="Arial" w:cs="Arial"/>
          <w:i/>
          <w:iCs/>
          <w:sz w:val="20"/>
          <w:szCs w:val="20"/>
        </w:rPr>
        <w:t>Praha, 19. května 2023</w:t>
      </w:r>
    </w:p>
    <w:p w14:paraId="28473DF2" w14:textId="47040026" w:rsidR="002B1D6F" w:rsidRPr="00F01ACA" w:rsidRDefault="00FC250D" w:rsidP="002B1D6F">
      <w:pPr>
        <w:spacing w:line="312" w:lineRule="auto"/>
        <w:rPr>
          <w:rFonts w:ascii="Arial" w:hAnsi="Arial" w:cs="Arial"/>
          <w:sz w:val="20"/>
          <w:szCs w:val="20"/>
        </w:rPr>
      </w:pPr>
      <w:r w:rsidRPr="00F01ACA">
        <w:rPr>
          <w:rFonts w:ascii="Arial" w:hAnsi="Arial" w:cs="Arial"/>
          <w:sz w:val="20"/>
          <w:szCs w:val="20"/>
        </w:rPr>
        <w:t>V</w:t>
      </w:r>
      <w:r w:rsidR="006F49E7" w:rsidRPr="00F01ACA">
        <w:rPr>
          <w:rFonts w:ascii="Arial" w:hAnsi="Arial" w:cs="Arial"/>
          <w:sz w:val="20"/>
          <w:szCs w:val="20"/>
        </w:rPr>
        <w:t> M</w:t>
      </w:r>
      <w:r w:rsidRPr="00F01ACA">
        <w:rPr>
          <w:rFonts w:ascii="Arial" w:hAnsi="Arial" w:cs="Arial"/>
          <w:sz w:val="20"/>
          <w:szCs w:val="20"/>
        </w:rPr>
        <w:t>ü</w:t>
      </w:r>
      <w:r w:rsidR="006F49E7" w:rsidRPr="00F01ACA">
        <w:rPr>
          <w:rFonts w:ascii="Arial" w:hAnsi="Arial" w:cs="Arial"/>
          <w:sz w:val="20"/>
          <w:szCs w:val="20"/>
        </w:rPr>
        <w:t xml:space="preserve">llerově vile </w:t>
      </w:r>
      <w:r w:rsidRPr="00F01ACA">
        <w:rPr>
          <w:rFonts w:ascii="Arial" w:hAnsi="Arial" w:cs="Arial"/>
          <w:sz w:val="20"/>
          <w:szCs w:val="20"/>
        </w:rPr>
        <w:t xml:space="preserve">v Praze dnes byla </w:t>
      </w:r>
      <w:r w:rsidR="006F49E7" w:rsidRPr="00F01ACA">
        <w:rPr>
          <w:rFonts w:ascii="Arial" w:hAnsi="Arial" w:cs="Arial"/>
          <w:sz w:val="20"/>
          <w:szCs w:val="20"/>
        </w:rPr>
        <w:t xml:space="preserve">za přítomnosti ředitelů několika předních českých muzeí </w:t>
      </w:r>
      <w:r w:rsidRPr="00F01ACA">
        <w:rPr>
          <w:rFonts w:ascii="Arial" w:hAnsi="Arial" w:cs="Arial"/>
          <w:sz w:val="20"/>
          <w:szCs w:val="20"/>
        </w:rPr>
        <w:br/>
      </w:r>
      <w:r w:rsidR="006F49E7" w:rsidRPr="00F01ACA">
        <w:rPr>
          <w:rFonts w:ascii="Arial" w:hAnsi="Arial" w:cs="Arial"/>
          <w:sz w:val="20"/>
          <w:szCs w:val="20"/>
        </w:rPr>
        <w:t xml:space="preserve">a velvyslance Nizozemského království v ČR slavnostně představena mezinárodní konference </w:t>
      </w:r>
      <w:proofErr w:type="spellStart"/>
      <w:r w:rsidR="006F49E7" w:rsidRPr="00F01ACA">
        <w:rPr>
          <w:rFonts w:ascii="Arial" w:hAnsi="Arial" w:cs="Arial"/>
          <w:sz w:val="20"/>
          <w:szCs w:val="20"/>
        </w:rPr>
        <w:t>Iconic</w:t>
      </w:r>
      <w:proofErr w:type="spellEnd"/>
      <w:r w:rsidR="006F49E7" w:rsidRPr="00F01ACA">
        <w:rPr>
          <w:rFonts w:ascii="Arial" w:hAnsi="Arial" w:cs="Arial"/>
          <w:sz w:val="20"/>
          <w:szCs w:val="20"/>
        </w:rPr>
        <w:t xml:space="preserve"> </w:t>
      </w:r>
      <w:proofErr w:type="spellStart"/>
      <w:r w:rsidR="006F49E7" w:rsidRPr="00F01ACA">
        <w:rPr>
          <w:rFonts w:ascii="Arial" w:hAnsi="Arial" w:cs="Arial"/>
          <w:sz w:val="20"/>
          <w:szCs w:val="20"/>
        </w:rPr>
        <w:t>Houses</w:t>
      </w:r>
      <w:proofErr w:type="spellEnd"/>
      <w:r w:rsidR="006F49E7" w:rsidRPr="00F01ACA">
        <w:rPr>
          <w:rFonts w:ascii="Arial" w:hAnsi="Arial" w:cs="Arial"/>
          <w:sz w:val="20"/>
          <w:szCs w:val="20"/>
        </w:rPr>
        <w:t xml:space="preserve"> 2023 - Ikony české avantgardy: autenticita a stylová diverzita"</w:t>
      </w:r>
      <w:r w:rsidR="00F01ACA">
        <w:rPr>
          <w:rFonts w:ascii="Arial" w:hAnsi="Arial" w:cs="Arial"/>
          <w:sz w:val="20"/>
          <w:szCs w:val="20"/>
        </w:rPr>
        <w:t>, která se letos koná již po sedmé, poprvé však zavede návštěvníky do České republiky</w:t>
      </w:r>
      <w:r w:rsidR="006F49E7" w:rsidRPr="00F01ACA">
        <w:rPr>
          <w:rFonts w:ascii="Arial" w:hAnsi="Arial" w:cs="Arial"/>
          <w:sz w:val="20"/>
          <w:szCs w:val="20"/>
        </w:rPr>
        <w:t xml:space="preserve">. </w:t>
      </w:r>
      <w:r w:rsidR="00F01ACA" w:rsidRPr="00F01ACA">
        <w:rPr>
          <w:rFonts w:ascii="Arial" w:hAnsi="Arial" w:cs="Arial"/>
          <w:sz w:val="20"/>
          <w:szCs w:val="20"/>
        </w:rPr>
        <w:t xml:space="preserve">Konference se koná pod záštitou primátora hlavního města Prahy a velvyslance Nizozemského království v České republice. </w:t>
      </w:r>
      <w:r w:rsidR="00F01ACA">
        <w:rPr>
          <w:rFonts w:ascii="Arial" w:hAnsi="Arial" w:cs="Arial"/>
          <w:sz w:val="20"/>
          <w:szCs w:val="20"/>
        </w:rPr>
        <w:t>S</w:t>
      </w:r>
      <w:r w:rsidR="006F49E7" w:rsidRPr="00F01ACA">
        <w:rPr>
          <w:rFonts w:ascii="Arial" w:hAnsi="Arial" w:cs="Arial"/>
          <w:sz w:val="20"/>
          <w:szCs w:val="20"/>
        </w:rPr>
        <w:t>tovk</w:t>
      </w:r>
      <w:r w:rsidR="00F01ACA">
        <w:rPr>
          <w:rFonts w:ascii="Arial" w:hAnsi="Arial" w:cs="Arial"/>
          <w:sz w:val="20"/>
          <w:szCs w:val="20"/>
        </w:rPr>
        <w:t>a</w:t>
      </w:r>
      <w:r w:rsidR="006F49E7" w:rsidRPr="00F01ACA">
        <w:rPr>
          <w:rFonts w:ascii="Arial" w:hAnsi="Arial" w:cs="Arial"/>
          <w:sz w:val="20"/>
          <w:szCs w:val="20"/>
        </w:rPr>
        <w:t xml:space="preserve"> špičkových mezinárodních odborníků z oblasti umění a architektury</w:t>
      </w:r>
      <w:r w:rsidR="00F01ACA">
        <w:rPr>
          <w:rFonts w:ascii="Arial" w:hAnsi="Arial" w:cs="Arial"/>
          <w:sz w:val="20"/>
          <w:szCs w:val="20"/>
        </w:rPr>
        <w:t xml:space="preserve"> bude mezi </w:t>
      </w:r>
      <w:r w:rsidR="00F01ACA" w:rsidRPr="00F01ACA">
        <w:rPr>
          <w:rFonts w:ascii="Arial" w:hAnsi="Arial" w:cs="Arial"/>
          <w:sz w:val="20"/>
          <w:szCs w:val="20"/>
        </w:rPr>
        <w:t xml:space="preserve">21. </w:t>
      </w:r>
      <w:r w:rsidR="00F01ACA">
        <w:rPr>
          <w:rFonts w:ascii="Arial" w:hAnsi="Arial" w:cs="Arial"/>
          <w:sz w:val="20"/>
          <w:szCs w:val="20"/>
        </w:rPr>
        <w:t>a</w:t>
      </w:r>
      <w:r w:rsidR="00F01ACA" w:rsidRPr="00F01ACA">
        <w:rPr>
          <w:rFonts w:ascii="Arial" w:hAnsi="Arial" w:cs="Arial"/>
          <w:sz w:val="20"/>
          <w:szCs w:val="20"/>
        </w:rPr>
        <w:t xml:space="preserve"> 26. květn</w:t>
      </w:r>
      <w:r w:rsidR="00F01ACA">
        <w:rPr>
          <w:rFonts w:ascii="Arial" w:hAnsi="Arial" w:cs="Arial"/>
          <w:sz w:val="20"/>
          <w:szCs w:val="20"/>
        </w:rPr>
        <w:t>em</w:t>
      </w:r>
      <w:r w:rsidR="00F01ACA" w:rsidRPr="00F01ACA">
        <w:rPr>
          <w:rFonts w:ascii="Arial" w:hAnsi="Arial" w:cs="Arial"/>
          <w:sz w:val="20"/>
          <w:szCs w:val="20"/>
        </w:rPr>
        <w:t xml:space="preserve"> 2023</w:t>
      </w:r>
      <w:r w:rsidR="00F01ACA">
        <w:rPr>
          <w:rFonts w:ascii="Arial" w:hAnsi="Arial" w:cs="Arial"/>
          <w:sz w:val="20"/>
          <w:szCs w:val="20"/>
        </w:rPr>
        <w:t xml:space="preserve"> objevovat </w:t>
      </w:r>
      <w:r w:rsidR="006F49E7" w:rsidRPr="00F01ACA">
        <w:rPr>
          <w:rFonts w:ascii="Arial" w:hAnsi="Arial" w:cs="Arial"/>
          <w:sz w:val="20"/>
          <w:szCs w:val="20"/>
        </w:rPr>
        <w:t>vybrané skvosty české architektonické moderny napříč Českem včetně Müllerovy vily v Praze a vily Tugendhat v</w:t>
      </w:r>
      <w:r w:rsidR="002B1D6F" w:rsidRPr="00F01ACA">
        <w:rPr>
          <w:rFonts w:ascii="Arial" w:hAnsi="Arial" w:cs="Arial"/>
          <w:sz w:val="20"/>
          <w:szCs w:val="20"/>
        </w:rPr>
        <w:t> </w:t>
      </w:r>
      <w:r w:rsidR="006F49E7" w:rsidRPr="00F01ACA">
        <w:rPr>
          <w:rFonts w:ascii="Arial" w:hAnsi="Arial" w:cs="Arial"/>
          <w:sz w:val="20"/>
          <w:szCs w:val="20"/>
        </w:rPr>
        <w:t>Br</w:t>
      </w:r>
      <w:r w:rsidR="002B1D6F" w:rsidRPr="00F01ACA">
        <w:rPr>
          <w:rFonts w:ascii="Arial" w:hAnsi="Arial" w:cs="Arial"/>
          <w:sz w:val="20"/>
          <w:szCs w:val="20"/>
        </w:rPr>
        <w:t xml:space="preserve">ně. </w:t>
      </w:r>
      <w:r w:rsidR="00F01ACA" w:rsidRPr="00F01ACA">
        <w:rPr>
          <w:rFonts w:ascii="Arial" w:hAnsi="Arial" w:cs="Arial"/>
          <w:sz w:val="20"/>
          <w:szCs w:val="20"/>
        </w:rPr>
        <w:t xml:space="preserve">Během konference bude též slavnostně zahájen projekt tzv. Posledního domu Adolfa </w:t>
      </w:r>
      <w:proofErr w:type="spellStart"/>
      <w:r w:rsidR="00F01ACA" w:rsidRPr="00F01ACA">
        <w:rPr>
          <w:rFonts w:ascii="Arial" w:hAnsi="Arial" w:cs="Arial"/>
          <w:sz w:val="20"/>
          <w:szCs w:val="20"/>
        </w:rPr>
        <w:t>Loose</w:t>
      </w:r>
      <w:proofErr w:type="spellEnd"/>
      <w:r w:rsidR="00F01ACA" w:rsidRPr="00F01ACA">
        <w:rPr>
          <w:rFonts w:ascii="Arial" w:hAnsi="Arial" w:cs="Arial"/>
          <w:sz w:val="20"/>
          <w:szCs w:val="20"/>
        </w:rPr>
        <w:t>. P</w:t>
      </w:r>
      <w:r w:rsidR="00F01ACA">
        <w:rPr>
          <w:rFonts w:ascii="Arial" w:hAnsi="Arial" w:cs="Arial"/>
          <w:sz w:val="20"/>
          <w:szCs w:val="20"/>
        </w:rPr>
        <w:t>o</w:t>
      </w:r>
      <w:r w:rsidR="00F01ACA" w:rsidRPr="00F01ACA">
        <w:rPr>
          <w:rFonts w:ascii="Arial" w:hAnsi="Arial" w:cs="Arial"/>
          <w:sz w:val="20"/>
          <w:szCs w:val="20"/>
        </w:rPr>
        <w:t xml:space="preserve"> uko</w:t>
      </w:r>
      <w:r w:rsidR="00F01ACA">
        <w:rPr>
          <w:rFonts w:ascii="Arial" w:hAnsi="Arial" w:cs="Arial"/>
          <w:sz w:val="20"/>
          <w:szCs w:val="20"/>
        </w:rPr>
        <w:t>n</w:t>
      </w:r>
      <w:r w:rsidR="00F01ACA" w:rsidRPr="00F01ACA">
        <w:rPr>
          <w:rFonts w:ascii="Arial" w:hAnsi="Arial" w:cs="Arial"/>
          <w:sz w:val="20"/>
          <w:szCs w:val="20"/>
        </w:rPr>
        <w:t xml:space="preserve">čení „české“ části konference se akce </w:t>
      </w:r>
      <w:r w:rsidR="002B1D6F" w:rsidRPr="00F01ACA">
        <w:rPr>
          <w:rFonts w:ascii="Arial" w:hAnsi="Arial" w:cs="Arial"/>
          <w:color w:val="161414"/>
          <w:sz w:val="20"/>
          <w:szCs w:val="20"/>
        </w:rPr>
        <w:t xml:space="preserve">přesune do rakouské Vídně a slovinské Lublaně, známé jako město </w:t>
      </w:r>
      <w:proofErr w:type="spellStart"/>
      <w:r w:rsidR="002B1D6F" w:rsidRPr="00F01ACA">
        <w:rPr>
          <w:rFonts w:ascii="Arial" w:hAnsi="Arial" w:cs="Arial"/>
          <w:color w:val="161414"/>
          <w:sz w:val="20"/>
          <w:szCs w:val="20"/>
        </w:rPr>
        <w:t>Jože</w:t>
      </w:r>
      <w:proofErr w:type="spellEnd"/>
      <w:r w:rsidR="002B1D6F" w:rsidRPr="00F01ACA">
        <w:rPr>
          <w:rFonts w:ascii="Arial" w:hAnsi="Arial" w:cs="Arial"/>
          <w:color w:val="161414"/>
          <w:sz w:val="20"/>
          <w:szCs w:val="20"/>
        </w:rPr>
        <w:t xml:space="preserve"> </w:t>
      </w:r>
      <w:proofErr w:type="spellStart"/>
      <w:r w:rsidR="002B1D6F" w:rsidRPr="00F01ACA">
        <w:rPr>
          <w:rFonts w:ascii="Arial" w:hAnsi="Arial" w:cs="Arial"/>
          <w:color w:val="161414"/>
          <w:sz w:val="20"/>
          <w:szCs w:val="20"/>
        </w:rPr>
        <w:t>Plečnika</w:t>
      </w:r>
      <w:proofErr w:type="spellEnd"/>
      <w:r w:rsidR="002B1D6F" w:rsidRPr="00F01ACA">
        <w:rPr>
          <w:rFonts w:ascii="Arial" w:hAnsi="Arial" w:cs="Arial"/>
          <w:color w:val="161414"/>
          <w:sz w:val="20"/>
          <w:szCs w:val="20"/>
        </w:rPr>
        <w:t>, který působil i v Praze. Experti tak získají ucelený a podrobný obraz modernismu a avantgardy ve středoevropském regionu.</w:t>
      </w:r>
      <w:r w:rsidR="00F01ACA" w:rsidRPr="00F01ACA">
        <w:rPr>
          <w:rFonts w:ascii="Arial" w:hAnsi="Arial" w:cs="Arial"/>
          <w:color w:val="161414"/>
          <w:sz w:val="20"/>
          <w:szCs w:val="20"/>
        </w:rPr>
        <w:t xml:space="preserve"> </w:t>
      </w:r>
    </w:p>
    <w:p w14:paraId="3329C028" w14:textId="70F24A47" w:rsidR="00FC250D" w:rsidRPr="00F01ACA" w:rsidRDefault="006F49E7" w:rsidP="002B1D6F">
      <w:pPr>
        <w:pStyle w:val="Bezmezer"/>
        <w:spacing w:line="312" w:lineRule="auto"/>
        <w:rPr>
          <w:rFonts w:ascii="Arial" w:hAnsi="Arial" w:cs="Arial"/>
          <w:sz w:val="20"/>
          <w:szCs w:val="20"/>
        </w:rPr>
      </w:pPr>
      <w:r w:rsidRPr="00F01ACA">
        <w:rPr>
          <w:rFonts w:ascii="Arial" w:hAnsi="Arial" w:cs="Arial"/>
          <w:sz w:val="20"/>
          <w:szCs w:val="20"/>
        </w:rPr>
        <w:t xml:space="preserve">Veřejnost se může zúčastnit přednáškové části konference </w:t>
      </w:r>
      <w:proofErr w:type="spellStart"/>
      <w:r w:rsidR="00FC250D" w:rsidRPr="00F01ACA">
        <w:rPr>
          <w:rFonts w:ascii="Arial" w:hAnsi="Arial" w:cs="Arial"/>
          <w:sz w:val="20"/>
          <w:szCs w:val="20"/>
        </w:rPr>
        <w:t>Iconic</w:t>
      </w:r>
      <w:proofErr w:type="spellEnd"/>
      <w:r w:rsidR="00FC250D" w:rsidRPr="00F01ACA">
        <w:rPr>
          <w:rFonts w:ascii="Arial" w:hAnsi="Arial" w:cs="Arial"/>
          <w:sz w:val="20"/>
          <w:szCs w:val="20"/>
        </w:rPr>
        <w:t xml:space="preserve"> </w:t>
      </w:r>
      <w:proofErr w:type="spellStart"/>
      <w:r w:rsidR="00FC250D" w:rsidRPr="00F01ACA">
        <w:rPr>
          <w:rFonts w:ascii="Arial" w:hAnsi="Arial" w:cs="Arial"/>
          <w:sz w:val="20"/>
          <w:szCs w:val="20"/>
        </w:rPr>
        <w:t>Houses</w:t>
      </w:r>
      <w:proofErr w:type="spellEnd"/>
      <w:r w:rsidR="00FC250D" w:rsidRPr="00F01ACA">
        <w:rPr>
          <w:rFonts w:ascii="Arial" w:hAnsi="Arial" w:cs="Arial"/>
          <w:sz w:val="20"/>
          <w:szCs w:val="20"/>
        </w:rPr>
        <w:t xml:space="preserve"> </w:t>
      </w:r>
      <w:r w:rsidRPr="00F01ACA">
        <w:rPr>
          <w:rFonts w:ascii="Arial" w:hAnsi="Arial" w:cs="Arial"/>
          <w:sz w:val="20"/>
          <w:szCs w:val="20"/>
        </w:rPr>
        <w:t xml:space="preserve">ve dnech 22. a 23. května dopoledne v Národní technické knihovně v Praze 6, vstupenky lze zakoupit prostřednictvím webových stránek https://www.iconichouses.org/shop/lectures. Zástupci médií mají na konferenci po předložení novinářského průkazu vstup zdarma.  Kromě mezinárodní sítě Ikonických domů konferenci spolupořádají Muzeum hlavního města Prahy a Muzeum města Brna. </w:t>
      </w:r>
    </w:p>
    <w:p w14:paraId="4FFA716F" w14:textId="7D4C9670" w:rsidR="00835549" w:rsidRPr="00F01ACA" w:rsidRDefault="00835549" w:rsidP="00835549">
      <w:pPr>
        <w:spacing w:line="312" w:lineRule="auto"/>
        <w:rPr>
          <w:rFonts w:ascii="Arial" w:hAnsi="Arial" w:cs="Arial"/>
          <w:i/>
          <w:iCs/>
          <w:sz w:val="20"/>
          <w:szCs w:val="20"/>
        </w:rPr>
      </w:pPr>
      <w:r w:rsidRPr="00F01ACA">
        <w:rPr>
          <w:rFonts w:ascii="Arial" w:hAnsi="Arial" w:cs="Arial"/>
          <w:sz w:val="20"/>
          <w:szCs w:val="20"/>
        </w:rPr>
        <w:t xml:space="preserve">Ivo Macek, ředitel Muzea města Prahy, </w:t>
      </w:r>
      <w:r w:rsidR="00E6576A" w:rsidRPr="00F01ACA">
        <w:rPr>
          <w:rFonts w:ascii="Arial" w:hAnsi="Arial" w:cs="Arial"/>
          <w:sz w:val="20"/>
          <w:szCs w:val="20"/>
        </w:rPr>
        <w:t xml:space="preserve">během tiskové konference </w:t>
      </w:r>
      <w:r w:rsidRPr="00F01ACA">
        <w:rPr>
          <w:rFonts w:ascii="Arial" w:hAnsi="Arial" w:cs="Arial"/>
          <w:sz w:val="20"/>
          <w:szCs w:val="20"/>
        </w:rPr>
        <w:t xml:space="preserve">uvedl: </w:t>
      </w:r>
      <w:r w:rsidRPr="00F01ACA">
        <w:rPr>
          <w:rFonts w:ascii="Arial" w:hAnsi="Arial" w:cs="Arial"/>
          <w:i/>
          <w:iCs/>
          <w:sz w:val="20"/>
          <w:szCs w:val="20"/>
        </w:rPr>
        <w:t>„Zájem o konferenci ze strany renomovaných zahraničních odborníků dokládá, jak důležitou roli i ve světovém kontextu hraje Česko na poli moderní a avantgardní architektury. Za vše mluví fakt, že konference se vyprodala několik týdnů před zahájením. Müllerova vila, která je součástí Muzea města Prahy, bude jedním ze zlatých hřebů konference, které experti navštíví. Můžeme být hrdí na odkaz, který v Česku v oblasti moderní architektury máme. Je to odkaz, který zavazuje</w:t>
      </w:r>
      <w:r w:rsidR="0019034B" w:rsidRPr="00F01ACA">
        <w:rPr>
          <w:rFonts w:ascii="Arial" w:hAnsi="Arial" w:cs="Arial"/>
          <w:i/>
          <w:iCs/>
          <w:sz w:val="20"/>
          <w:szCs w:val="20"/>
        </w:rPr>
        <w:t>.“</w:t>
      </w:r>
    </w:p>
    <w:p w14:paraId="1D1E6D04" w14:textId="7E16D083" w:rsidR="00835549" w:rsidRPr="00F01ACA" w:rsidRDefault="00835549" w:rsidP="00835549">
      <w:pPr>
        <w:pStyle w:val="Normlnweb"/>
        <w:shd w:val="clear" w:color="auto" w:fill="FFFFFF"/>
        <w:rPr>
          <w:rFonts w:ascii="Arial" w:hAnsi="Arial" w:cs="Arial"/>
          <w:color w:val="424242"/>
          <w:sz w:val="20"/>
          <w:szCs w:val="20"/>
        </w:rPr>
      </w:pPr>
      <w:r w:rsidRPr="00F01ACA">
        <w:rPr>
          <w:rStyle w:val="contentpasted0"/>
          <w:rFonts w:ascii="Arial" w:hAnsi="Arial" w:cs="Arial"/>
          <w:color w:val="1F497D"/>
          <w:sz w:val="20"/>
          <w:szCs w:val="20"/>
        </w:rPr>
        <w:t>„</w:t>
      </w:r>
      <w:r w:rsidRPr="00F01ACA">
        <w:rPr>
          <w:rStyle w:val="contentpasted0"/>
          <w:rFonts w:ascii="Arial" w:hAnsi="Arial" w:cs="Arial"/>
          <w:sz w:val="20"/>
          <w:szCs w:val="20"/>
        </w:rPr>
        <w:t xml:space="preserve">Muzeum města Brna, prostřednictvím vily Tugendhat, bylo jedním ze zakládajících členů </w:t>
      </w:r>
      <w:proofErr w:type="spellStart"/>
      <w:r w:rsidRPr="00F01ACA">
        <w:rPr>
          <w:rStyle w:val="contentpasted0"/>
          <w:rFonts w:ascii="Arial" w:hAnsi="Arial" w:cs="Arial"/>
          <w:sz w:val="20"/>
          <w:szCs w:val="20"/>
        </w:rPr>
        <w:t>Iconic</w:t>
      </w:r>
      <w:proofErr w:type="spellEnd"/>
      <w:r w:rsidRPr="00F01ACA">
        <w:rPr>
          <w:rStyle w:val="contentpasted0"/>
          <w:rFonts w:ascii="Arial" w:hAnsi="Arial" w:cs="Arial"/>
          <w:sz w:val="20"/>
          <w:szCs w:val="20"/>
        </w:rPr>
        <w:t xml:space="preserve"> </w:t>
      </w:r>
      <w:proofErr w:type="spellStart"/>
      <w:r w:rsidRPr="00F01ACA">
        <w:rPr>
          <w:rStyle w:val="contentpasted0"/>
          <w:rFonts w:ascii="Arial" w:hAnsi="Arial" w:cs="Arial"/>
          <w:sz w:val="20"/>
          <w:szCs w:val="20"/>
        </w:rPr>
        <w:t>Houses</w:t>
      </w:r>
      <w:proofErr w:type="spellEnd"/>
      <w:r w:rsidRPr="00F01ACA">
        <w:rPr>
          <w:rStyle w:val="contentpasted0"/>
          <w:rFonts w:ascii="Arial" w:hAnsi="Arial" w:cs="Arial"/>
          <w:sz w:val="20"/>
          <w:szCs w:val="20"/>
        </w:rPr>
        <w:t xml:space="preserve"> Network v roce 2012. Vzájemná a společná propagace elitní skupiny domů/ house muzeí cílí zejména na otevřenost a maximální zpřístupnění laické i odborné veřejnosti nejen formou několika typů prohlídek, ale i řadou dalších kulturních a edukačních akcí. Letošní motto konference představuje autenticitu a integritu jako nejvyšší hodnotu house muzeí.</w:t>
      </w:r>
      <w:r w:rsidRPr="00F01ACA">
        <w:rPr>
          <w:rFonts w:ascii="Arial" w:hAnsi="Arial" w:cs="Arial"/>
          <w:sz w:val="20"/>
          <w:szCs w:val="20"/>
        </w:rPr>
        <w:t xml:space="preserve"> </w:t>
      </w:r>
      <w:r w:rsidRPr="00F01ACA">
        <w:rPr>
          <w:rStyle w:val="contentpasted0"/>
          <w:rFonts w:ascii="Arial" w:hAnsi="Arial" w:cs="Arial"/>
          <w:sz w:val="20"/>
          <w:szCs w:val="20"/>
        </w:rPr>
        <w:t>Brno jako historická křižovatka stylových trendů přicházejících z Prahy a Vídně, nabízí účastníkům konference bohatý zážitek z moderní architektury a její různorodosti</w:t>
      </w:r>
      <w:r w:rsidR="002B1D6F" w:rsidRPr="00F01ACA">
        <w:rPr>
          <w:rStyle w:val="contentpasted0"/>
          <w:rFonts w:ascii="Arial" w:hAnsi="Arial" w:cs="Arial"/>
          <w:sz w:val="20"/>
          <w:szCs w:val="20"/>
        </w:rPr>
        <w:t>,</w:t>
      </w:r>
      <w:r w:rsidRPr="00F01ACA">
        <w:rPr>
          <w:rStyle w:val="contentpasted0"/>
          <w:rFonts w:ascii="Arial" w:hAnsi="Arial" w:cs="Arial"/>
          <w:sz w:val="20"/>
          <w:szCs w:val="20"/>
        </w:rPr>
        <w:t>" řekl Mgr. Zbyněk Šolc, ředitel Muzea města Brna.</w:t>
      </w:r>
    </w:p>
    <w:p w14:paraId="54BCC27E" w14:textId="313720E6" w:rsidR="00835549" w:rsidRPr="00F01ACA" w:rsidRDefault="002B1D6F" w:rsidP="00F01ACA">
      <w:pPr>
        <w:spacing w:line="312" w:lineRule="auto"/>
        <w:rPr>
          <w:rFonts w:ascii="Arial" w:hAnsi="Arial" w:cs="Arial"/>
          <w:sz w:val="20"/>
          <w:szCs w:val="20"/>
        </w:rPr>
      </w:pPr>
      <w:r w:rsidRPr="00F01ACA">
        <w:rPr>
          <w:rFonts w:ascii="Arial" w:hAnsi="Arial" w:cs="Arial"/>
          <w:sz w:val="20"/>
          <w:szCs w:val="20"/>
        </w:rPr>
        <w:t>Karel Ksandr, ředitel Národního technického muzea, při příležitosti tiskové konference uvedl:</w:t>
      </w:r>
      <w:r w:rsidR="00F01ACA">
        <w:rPr>
          <w:rFonts w:ascii="Arial" w:hAnsi="Arial" w:cs="Arial"/>
          <w:sz w:val="20"/>
          <w:szCs w:val="20"/>
        </w:rPr>
        <w:t xml:space="preserve"> „</w:t>
      </w:r>
      <w:r w:rsidRPr="00F01ACA">
        <w:rPr>
          <w:rFonts w:ascii="Arial" w:hAnsi="Arial" w:cs="Arial"/>
          <w:sz w:val="20"/>
          <w:szCs w:val="20"/>
        </w:rPr>
        <w:t>J</w:t>
      </w:r>
      <w:r w:rsidR="00835549" w:rsidRPr="00F01ACA">
        <w:rPr>
          <w:rFonts w:ascii="Arial" w:hAnsi="Arial" w:cs="Arial"/>
          <w:sz w:val="20"/>
          <w:szCs w:val="20"/>
        </w:rPr>
        <w:t xml:space="preserve">iž před více než třiadvaceti lety při památkové obnově Müllerovy vily navržené Adolfem </w:t>
      </w:r>
      <w:proofErr w:type="spellStart"/>
      <w:r w:rsidR="00835549" w:rsidRPr="00F01ACA">
        <w:rPr>
          <w:rFonts w:ascii="Arial" w:hAnsi="Arial" w:cs="Arial"/>
          <w:sz w:val="20"/>
          <w:szCs w:val="20"/>
        </w:rPr>
        <w:t>Loosem</w:t>
      </w:r>
      <w:proofErr w:type="spellEnd"/>
      <w:r w:rsidR="00835549" w:rsidRPr="00F01ACA">
        <w:rPr>
          <w:rFonts w:ascii="Arial" w:hAnsi="Arial" w:cs="Arial"/>
          <w:sz w:val="20"/>
          <w:szCs w:val="20"/>
        </w:rPr>
        <w:t xml:space="preserve"> vznikla společná myšlenka na realizaci dosud nepostaveného Loosova tzv. posledního domu. Tato myšlenka byla výsledkem spolupráce mezi kolegy z Národního technického muzea a Muzea města Prahy.  A až teprve před více jak rokem se objevila možnost realizovat tento bezesporu zajímavý projekt na pozemku NTM v Praze na Letné. Skutečnost, že se dům začal již realizovat, dokládá výjimečnou </w:t>
      </w:r>
      <w:r w:rsidR="00835549" w:rsidRPr="00F01ACA">
        <w:rPr>
          <w:rFonts w:ascii="Arial" w:hAnsi="Arial" w:cs="Arial"/>
          <w:sz w:val="20"/>
          <w:szCs w:val="20"/>
        </w:rPr>
        <w:lastRenderedPageBreak/>
        <w:t xml:space="preserve">příležitost představit nejen pro veřejnost, ale i pro odborníky další Loosovy modernistické myšlenky, které zůstaly dosud jen na papíře. „Poslední dům“ je ukázkou, jak bychom dnes řekli, úsporné stavby, neboť se jedná o kompletní dřevostavbu, a přesto s </w:t>
      </w:r>
      <w:proofErr w:type="spellStart"/>
      <w:r w:rsidR="00835549" w:rsidRPr="00F01ACA">
        <w:rPr>
          <w:rFonts w:ascii="Arial" w:hAnsi="Arial" w:cs="Arial"/>
          <w:sz w:val="20"/>
          <w:szCs w:val="20"/>
        </w:rPr>
        <w:t>loosovsky</w:t>
      </w:r>
      <w:proofErr w:type="spellEnd"/>
      <w:r w:rsidR="00835549" w:rsidRPr="00F01ACA">
        <w:rPr>
          <w:rFonts w:ascii="Arial" w:hAnsi="Arial" w:cs="Arial"/>
          <w:sz w:val="20"/>
          <w:szCs w:val="20"/>
        </w:rPr>
        <w:t xml:space="preserve"> typickým </w:t>
      </w:r>
      <w:proofErr w:type="spellStart"/>
      <w:r w:rsidR="00835549" w:rsidRPr="00F01ACA">
        <w:rPr>
          <w:rFonts w:ascii="Arial" w:hAnsi="Arial" w:cs="Arial"/>
          <w:sz w:val="20"/>
          <w:szCs w:val="20"/>
        </w:rPr>
        <w:t>raumplánem</w:t>
      </w:r>
      <w:proofErr w:type="spellEnd"/>
      <w:r w:rsidR="00835549" w:rsidRPr="00F01ACA">
        <w:rPr>
          <w:rFonts w:ascii="Arial" w:hAnsi="Arial" w:cs="Arial"/>
          <w:sz w:val="20"/>
          <w:szCs w:val="20"/>
        </w:rPr>
        <w:t xml:space="preserve">. Ve spolupráci s Fakultou architektury ČVUT v Praze byl vypracován projekt a dnes jsou již dokončeny základy domu. Vzniká tak ve světě zcela ojedinělý projekt, který má své místo mezi </w:t>
      </w:r>
      <w:proofErr w:type="spellStart"/>
      <w:r w:rsidR="00835549" w:rsidRPr="00F01ACA">
        <w:rPr>
          <w:rFonts w:ascii="Arial" w:hAnsi="Arial" w:cs="Arial"/>
          <w:sz w:val="20"/>
          <w:szCs w:val="20"/>
        </w:rPr>
        <w:t>Iconic</w:t>
      </w:r>
      <w:proofErr w:type="spellEnd"/>
      <w:r w:rsidR="00835549" w:rsidRPr="00F01ACA">
        <w:rPr>
          <w:rFonts w:ascii="Arial" w:hAnsi="Arial" w:cs="Arial"/>
          <w:sz w:val="20"/>
          <w:szCs w:val="20"/>
        </w:rPr>
        <w:t xml:space="preserve"> </w:t>
      </w:r>
      <w:proofErr w:type="spellStart"/>
      <w:r w:rsidR="00835549" w:rsidRPr="00F01ACA">
        <w:rPr>
          <w:rFonts w:ascii="Arial" w:hAnsi="Arial" w:cs="Arial"/>
          <w:sz w:val="20"/>
          <w:szCs w:val="20"/>
        </w:rPr>
        <w:t>Houses</w:t>
      </w:r>
      <w:proofErr w:type="spellEnd"/>
      <w:r w:rsidR="00835549" w:rsidRPr="00F01ACA">
        <w:rPr>
          <w:rFonts w:ascii="Arial" w:hAnsi="Arial" w:cs="Arial"/>
          <w:sz w:val="20"/>
          <w:szCs w:val="20"/>
        </w:rPr>
        <w:t>, a Národní technické muzeum má tak možnost stát se součástí této významné světové instituce.</w:t>
      </w:r>
      <w:r w:rsidR="00F01ACA">
        <w:rPr>
          <w:rFonts w:ascii="Arial" w:hAnsi="Arial" w:cs="Arial"/>
          <w:sz w:val="20"/>
          <w:szCs w:val="20"/>
        </w:rPr>
        <w:t>“</w:t>
      </w:r>
    </w:p>
    <w:p w14:paraId="0AB2511A" w14:textId="7FDA8360" w:rsidR="002B1D6F" w:rsidRDefault="002B1D6F" w:rsidP="002B1D6F">
      <w:pPr>
        <w:spacing w:line="312" w:lineRule="auto"/>
        <w:rPr>
          <w:rFonts w:ascii="Arial" w:hAnsi="Arial" w:cs="Arial"/>
          <w:sz w:val="20"/>
          <w:szCs w:val="20"/>
        </w:rPr>
      </w:pPr>
      <w:r w:rsidRPr="00F01ACA">
        <w:rPr>
          <w:rFonts w:ascii="Arial" w:hAnsi="Arial" w:cs="Arial"/>
          <w:sz w:val="20"/>
          <w:szCs w:val="20"/>
        </w:rPr>
        <w:t xml:space="preserve">„Sedmý ročník </w:t>
      </w:r>
      <w:r w:rsidR="00A25547" w:rsidRPr="00F01ACA">
        <w:rPr>
          <w:rFonts w:ascii="Arial" w:hAnsi="Arial" w:cs="Arial"/>
          <w:sz w:val="20"/>
          <w:szCs w:val="20"/>
        </w:rPr>
        <w:t xml:space="preserve">mezinárodní konference </w:t>
      </w:r>
      <w:proofErr w:type="spellStart"/>
      <w:r w:rsidR="00A25547" w:rsidRPr="00F01ACA">
        <w:rPr>
          <w:rFonts w:ascii="Arial" w:hAnsi="Arial" w:cs="Arial"/>
          <w:sz w:val="20"/>
          <w:szCs w:val="20"/>
        </w:rPr>
        <w:t>I</w:t>
      </w:r>
      <w:r w:rsidRPr="00F01ACA">
        <w:rPr>
          <w:rFonts w:ascii="Arial" w:hAnsi="Arial" w:cs="Arial"/>
          <w:sz w:val="20"/>
          <w:szCs w:val="20"/>
        </w:rPr>
        <w:t>conic</w:t>
      </w:r>
      <w:proofErr w:type="spellEnd"/>
      <w:r w:rsidRPr="00F01ACA">
        <w:rPr>
          <w:rFonts w:ascii="Arial" w:hAnsi="Arial" w:cs="Arial"/>
          <w:sz w:val="20"/>
          <w:szCs w:val="20"/>
        </w:rPr>
        <w:t xml:space="preserve"> </w:t>
      </w:r>
      <w:proofErr w:type="spellStart"/>
      <w:r w:rsidRPr="00F01ACA">
        <w:rPr>
          <w:rFonts w:ascii="Arial" w:hAnsi="Arial" w:cs="Arial"/>
          <w:sz w:val="20"/>
          <w:szCs w:val="20"/>
        </w:rPr>
        <w:t>Houses</w:t>
      </w:r>
      <w:proofErr w:type="spellEnd"/>
      <w:r w:rsidR="00A25547" w:rsidRPr="00F01ACA">
        <w:rPr>
          <w:rFonts w:ascii="Arial" w:hAnsi="Arial" w:cs="Arial"/>
          <w:sz w:val="20"/>
          <w:szCs w:val="20"/>
        </w:rPr>
        <w:t xml:space="preserve"> je naší dosud nejambicióznější akci, která zahrnuje více exkluzivních prohlídek domů, více vysoce erudovaných přednášejících a více networkingových recepcí, zaměřených na sdílení znalostí mezi účastníky, než kdykoliv předtím</w:t>
      </w:r>
      <w:r w:rsidRPr="00F01ACA">
        <w:rPr>
          <w:rFonts w:ascii="Arial" w:hAnsi="Arial" w:cs="Arial"/>
          <w:sz w:val="20"/>
          <w:szCs w:val="20"/>
        </w:rPr>
        <w:t xml:space="preserve">,“ </w:t>
      </w:r>
      <w:r w:rsidR="00F01ACA">
        <w:rPr>
          <w:rFonts w:ascii="Arial" w:hAnsi="Arial" w:cs="Arial"/>
          <w:sz w:val="20"/>
          <w:szCs w:val="20"/>
        </w:rPr>
        <w:t xml:space="preserve">shrnula </w:t>
      </w:r>
      <w:r w:rsidRPr="00F01ACA">
        <w:rPr>
          <w:rFonts w:ascii="Arial" w:hAnsi="Arial" w:cs="Arial"/>
          <w:sz w:val="20"/>
          <w:szCs w:val="20"/>
        </w:rPr>
        <w:t>Natascha D</w:t>
      </w:r>
      <w:r w:rsidR="00F01ACA">
        <w:rPr>
          <w:rFonts w:ascii="Arial" w:hAnsi="Arial" w:cs="Arial"/>
          <w:sz w:val="20"/>
          <w:szCs w:val="20"/>
        </w:rPr>
        <w:t>r</w:t>
      </w:r>
      <w:r w:rsidRPr="00F01ACA">
        <w:rPr>
          <w:rFonts w:ascii="Arial" w:hAnsi="Arial" w:cs="Arial"/>
          <w:sz w:val="20"/>
          <w:szCs w:val="20"/>
        </w:rPr>
        <w:t xml:space="preserve">abbe, zakladatelka mezinárodní sítě </w:t>
      </w:r>
      <w:proofErr w:type="spellStart"/>
      <w:r w:rsidRPr="00F01ACA">
        <w:rPr>
          <w:rFonts w:ascii="Arial" w:hAnsi="Arial" w:cs="Arial"/>
          <w:sz w:val="20"/>
          <w:szCs w:val="20"/>
        </w:rPr>
        <w:t>Iconic</w:t>
      </w:r>
      <w:proofErr w:type="spellEnd"/>
      <w:r w:rsidRPr="00F01ACA">
        <w:rPr>
          <w:rFonts w:ascii="Arial" w:hAnsi="Arial" w:cs="Arial"/>
          <w:sz w:val="20"/>
          <w:szCs w:val="20"/>
        </w:rPr>
        <w:t xml:space="preserve"> </w:t>
      </w:r>
      <w:proofErr w:type="spellStart"/>
      <w:r w:rsidRPr="00F01ACA">
        <w:rPr>
          <w:rFonts w:ascii="Arial" w:hAnsi="Arial" w:cs="Arial"/>
          <w:sz w:val="20"/>
          <w:szCs w:val="20"/>
        </w:rPr>
        <w:t>Houses</w:t>
      </w:r>
      <w:proofErr w:type="spellEnd"/>
      <w:r w:rsidRPr="00F01ACA">
        <w:rPr>
          <w:rFonts w:ascii="Arial" w:hAnsi="Arial" w:cs="Arial"/>
          <w:sz w:val="20"/>
          <w:szCs w:val="20"/>
        </w:rPr>
        <w:t>.</w:t>
      </w:r>
    </w:p>
    <w:p w14:paraId="1B5CDF65" w14:textId="539244E7" w:rsidR="00717C17" w:rsidRDefault="00717C17" w:rsidP="00717C17">
      <w:pPr>
        <w:pStyle w:val="Prosttext"/>
      </w:pPr>
      <w:r>
        <w:t xml:space="preserve">"Plzeň se na mapu </w:t>
      </w:r>
      <w:proofErr w:type="spellStart"/>
      <w:r>
        <w:t>Iconic</w:t>
      </w:r>
      <w:proofErr w:type="spellEnd"/>
      <w:r>
        <w:t xml:space="preserve"> </w:t>
      </w:r>
      <w:proofErr w:type="spellStart"/>
      <w:r>
        <w:t>Houses</w:t>
      </w:r>
      <w:proofErr w:type="spellEnd"/>
      <w:r>
        <w:t xml:space="preserve"> dostala v roce 2016 vstupem nejvýznamnější plzeňské realizace Adolfa </w:t>
      </w:r>
      <w:proofErr w:type="spellStart"/>
      <w:r>
        <w:t>Loose</w:t>
      </w:r>
      <w:proofErr w:type="spellEnd"/>
      <w:r>
        <w:t xml:space="preserve">, domu rodiny </w:t>
      </w:r>
      <w:proofErr w:type="spellStart"/>
      <w:r>
        <w:t>Brummelových</w:t>
      </w:r>
      <w:proofErr w:type="spellEnd"/>
      <w:r>
        <w:t xml:space="preserve">. V letošním roce se k němu připojila další perla plzeňské architektury, která si v uplynulých letech prošla rozsáhlou rekonstrukcí,  </w:t>
      </w:r>
      <w:proofErr w:type="spellStart"/>
      <w:r>
        <w:t>Semlerova</w:t>
      </w:r>
      <w:proofErr w:type="spellEnd"/>
      <w:r>
        <w:t xml:space="preserve"> rezidence pod správou Západočeské galerie v Plzni. Organizace Plzeň-TURISMUS se ve spolupráci s Odborem památkové péče Magistrátu města Plzně a se Západočeskou galerií s nadšením zapojila do bohatého programu konference </w:t>
      </w:r>
      <w:proofErr w:type="spellStart"/>
      <w:r>
        <w:t>Iconic</w:t>
      </w:r>
      <w:proofErr w:type="spellEnd"/>
      <w:r>
        <w:t xml:space="preserve"> </w:t>
      </w:r>
      <w:proofErr w:type="spellStart"/>
      <w:r>
        <w:t>Houses</w:t>
      </w:r>
      <w:proofErr w:type="spellEnd"/>
      <w:r>
        <w:t xml:space="preserve"> Czech, která svým podnázvem "autenticita a stylová diverzita" krásně vystihuje jedinečnost kolekce realizací Adolfa </w:t>
      </w:r>
      <w:proofErr w:type="spellStart"/>
      <w:r>
        <w:t>Loose</w:t>
      </w:r>
      <w:proofErr w:type="spellEnd"/>
      <w:r>
        <w:t xml:space="preserve"> v Plzni," uvedla ing. Mgr. Zuzana </w:t>
      </w:r>
      <w:proofErr w:type="spellStart"/>
      <w:r>
        <w:t>Koubíková</w:t>
      </w:r>
      <w:proofErr w:type="spellEnd"/>
      <w:r>
        <w:t xml:space="preserve">, ředitelka organizace Plzeň-TURISMUS, která projekt Adolf </w:t>
      </w:r>
      <w:proofErr w:type="spellStart"/>
      <w:r>
        <w:t>Loos</w:t>
      </w:r>
      <w:proofErr w:type="spellEnd"/>
      <w:r>
        <w:t xml:space="preserve"> Plzeň spravuje.</w:t>
      </w:r>
    </w:p>
    <w:p w14:paraId="39B26FF8" w14:textId="77777777" w:rsidR="00717C17" w:rsidRPr="00F01ACA" w:rsidRDefault="00717C17" w:rsidP="002B1D6F">
      <w:pPr>
        <w:spacing w:line="312" w:lineRule="auto"/>
        <w:rPr>
          <w:rFonts w:ascii="Arial" w:hAnsi="Arial" w:cs="Arial"/>
          <w:sz w:val="20"/>
          <w:szCs w:val="20"/>
        </w:rPr>
      </w:pPr>
    </w:p>
    <w:p w14:paraId="655D9E0B" w14:textId="771F2175" w:rsidR="00FC250D" w:rsidRPr="00F01ACA" w:rsidRDefault="00FC250D" w:rsidP="00FC250D">
      <w:pPr>
        <w:spacing w:line="312" w:lineRule="auto"/>
        <w:rPr>
          <w:rFonts w:ascii="Arial" w:hAnsi="Arial" w:cs="Arial"/>
          <w:sz w:val="20"/>
          <w:szCs w:val="20"/>
        </w:rPr>
      </w:pPr>
      <w:r w:rsidRPr="00F01ACA">
        <w:rPr>
          <w:rFonts w:ascii="Arial" w:hAnsi="Arial" w:cs="Arial"/>
          <w:sz w:val="20"/>
          <w:szCs w:val="20"/>
        </w:rPr>
        <w:t xml:space="preserve">Nezisková síť </w:t>
      </w:r>
      <w:proofErr w:type="spellStart"/>
      <w:r w:rsidRPr="00F01ACA">
        <w:rPr>
          <w:rFonts w:ascii="Arial" w:hAnsi="Arial" w:cs="Arial"/>
          <w:sz w:val="20"/>
          <w:szCs w:val="20"/>
        </w:rPr>
        <w:t>Iconic</w:t>
      </w:r>
      <w:proofErr w:type="spellEnd"/>
      <w:r w:rsidRPr="00F01ACA">
        <w:rPr>
          <w:rFonts w:ascii="Arial" w:hAnsi="Arial" w:cs="Arial"/>
          <w:sz w:val="20"/>
          <w:szCs w:val="20"/>
        </w:rPr>
        <w:t xml:space="preserve"> </w:t>
      </w:r>
      <w:proofErr w:type="spellStart"/>
      <w:r w:rsidRPr="00F01ACA">
        <w:rPr>
          <w:rFonts w:ascii="Arial" w:hAnsi="Arial" w:cs="Arial"/>
          <w:sz w:val="20"/>
          <w:szCs w:val="20"/>
        </w:rPr>
        <w:t>Houses</w:t>
      </w:r>
      <w:proofErr w:type="spellEnd"/>
      <w:r w:rsidRPr="00F01ACA">
        <w:rPr>
          <w:rFonts w:ascii="Arial" w:hAnsi="Arial" w:cs="Arial"/>
          <w:sz w:val="20"/>
          <w:szCs w:val="20"/>
        </w:rPr>
        <w:t xml:space="preserve"> vznikla </w:t>
      </w:r>
      <w:r w:rsidR="00F01ACA">
        <w:rPr>
          <w:rFonts w:ascii="Arial" w:hAnsi="Arial" w:cs="Arial"/>
          <w:sz w:val="20"/>
          <w:szCs w:val="20"/>
        </w:rPr>
        <w:t>s</w:t>
      </w:r>
      <w:r w:rsidRPr="00F01ACA">
        <w:rPr>
          <w:rFonts w:ascii="Arial" w:hAnsi="Arial" w:cs="Arial"/>
          <w:sz w:val="20"/>
          <w:szCs w:val="20"/>
        </w:rPr>
        <w:t xml:space="preserve">družuje téměř 200 výjimečných domů postavených ve 20. století především v Evropě a USA, včetně např. </w:t>
      </w:r>
      <w:hyperlink r:id="rId11" w:history="1">
        <w:proofErr w:type="spellStart"/>
        <w:r w:rsidRPr="00F01ACA">
          <w:rPr>
            <w:rStyle w:val="Hypertextovodkaz"/>
            <w:rFonts w:ascii="Arial" w:hAnsi="Arial" w:cs="Arial"/>
            <w:sz w:val="20"/>
            <w:szCs w:val="20"/>
          </w:rPr>
          <w:t>Fallingwater</w:t>
        </w:r>
        <w:proofErr w:type="spellEnd"/>
        <w:r w:rsidRPr="00F01ACA">
          <w:rPr>
            <w:rStyle w:val="Hypertextovodkaz"/>
            <w:rFonts w:ascii="Arial" w:hAnsi="Arial" w:cs="Arial"/>
            <w:sz w:val="20"/>
            <w:szCs w:val="20"/>
          </w:rPr>
          <w:t xml:space="preserve"> House</w:t>
        </w:r>
      </w:hyperlink>
      <w:r w:rsidRPr="00F01ACA">
        <w:rPr>
          <w:rFonts w:ascii="Arial" w:hAnsi="Arial" w:cs="Arial"/>
          <w:sz w:val="20"/>
          <w:szCs w:val="20"/>
        </w:rPr>
        <w:t xml:space="preserve"> od Franka L. </w:t>
      </w:r>
      <w:proofErr w:type="spellStart"/>
      <w:r w:rsidRPr="00F01ACA">
        <w:rPr>
          <w:rFonts w:ascii="Arial" w:hAnsi="Arial" w:cs="Arial"/>
          <w:sz w:val="20"/>
          <w:szCs w:val="20"/>
        </w:rPr>
        <w:t>Wrighta</w:t>
      </w:r>
      <w:proofErr w:type="spellEnd"/>
      <w:r w:rsidRPr="00F01ACA">
        <w:rPr>
          <w:rFonts w:ascii="Arial" w:hAnsi="Arial" w:cs="Arial"/>
          <w:sz w:val="20"/>
          <w:szCs w:val="20"/>
        </w:rPr>
        <w:t xml:space="preserve">, </w:t>
      </w:r>
      <w:hyperlink r:id="rId12" w:history="1">
        <w:r w:rsidRPr="00F01ACA">
          <w:rPr>
            <w:rStyle w:val="Hypertextovodkaz"/>
            <w:rFonts w:ascii="Arial" w:hAnsi="Arial" w:cs="Arial"/>
            <w:sz w:val="20"/>
            <w:szCs w:val="20"/>
          </w:rPr>
          <w:t xml:space="preserve">rodinného domu </w:t>
        </w:r>
        <w:proofErr w:type="spellStart"/>
        <w:r w:rsidRPr="00F01ACA">
          <w:rPr>
            <w:rStyle w:val="Hypertextovodkaz"/>
            <w:rFonts w:ascii="Arial" w:hAnsi="Arial" w:cs="Arial"/>
            <w:sz w:val="20"/>
            <w:szCs w:val="20"/>
          </w:rPr>
          <w:t>Miese</w:t>
        </w:r>
        <w:proofErr w:type="spellEnd"/>
        <w:r w:rsidRPr="00F01ACA">
          <w:rPr>
            <w:rStyle w:val="Hypertextovodkaz"/>
            <w:rFonts w:ascii="Arial" w:hAnsi="Arial" w:cs="Arial"/>
            <w:sz w:val="20"/>
            <w:szCs w:val="20"/>
          </w:rPr>
          <w:t xml:space="preserve"> van der </w:t>
        </w:r>
        <w:proofErr w:type="spellStart"/>
        <w:r w:rsidRPr="00F01ACA">
          <w:rPr>
            <w:rStyle w:val="Hypertextovodkaz"/>
            <w:rFonts w:ascii="Arial" w:hAnsi="Arial" w:cs="Arial"/>
            <w:sz w:val="20"/>
            <w:szCs w:val="20"/>
          </w:rPr>
          <w:t>Rohe</w:t>
        </w:r>
        <w:proofErr w:type="spellEnd"/>
      </w:hyperlink>
      <w:r w:rsidRPr="00F01ACA">
        <w:rPr>
          <w:rStyle w:val="Hypertextovodkaz"/>
          <w:rFonts w:ascii="Arial" w:hAnsi="Arial" w:cs="Arial"/>
          <w:sz w:val="20"/>
          <w:szCs w:val="20"/>
        </w:rPr>
        <w:t xml:space="preserve"> n</w:t>
      </w:r>
      <w:r w:rsidRPr="00F01ACA">
        <w:rPr>
          <w:rFonts w:ascii="Arial" w:hAnsi="Arial" w:cs="Arial"/>
          <w:sz w:val="20"/>
          <w:szCs w:val="20"/>
        </w:rPr>
        <w:t xml:space="preserve">ebo </w:t>
      </w:r>
      <w:hyperlink r:id="rId13" w:history="1">
        <w:proofErr w:type="spellStart"/>
        <w:r w:rsidRPr="00F01ACA">
          <w:rPr>
            <w:rStyle w:val="Hypertextovodkaz"/>
            <w:rFonts w:ascii="Arial" w:hAnsi="Arial" w:cs="Arial"/>
            <w:sz w:val="20"/>
            <w:szCs w:val="20"/>
          </w:rPr>
          <w:t>Casa</w:t>
        </w:r>
        <w:proofErr w:type="spellEnd"/>
        <w:r w:rsidRPr="00F01ACA">
          <w:rPr>
            <w:rStyle w:val="Hypertextovodkaz"/>
            <w:rFonts w:ascii="Arial" w:hAnsi="Arial" w:cs="Arial"/>
            <w:sz w:val="20"/>
            <w:szCs w:val="20"/>
          </w:rPr>
          <w:t xml:space="preserve"> </w:t>
        </w:r>
        <w:proofErr w:type="spellStart"/>
        <w:r w:rsidRPr="00F01ACA">
          <w:rPr>
            <w:rStyle w:val="Hypertextovodkaz"/>
            <w:rFonts w:ascii="Arial" w:hAnsi="Arial" w:cs="Arial"/>
            <w:sz w:val="20"/>
            <w:szCs w:val="20"/>
          </w:rPr>
          <w:t>Milà</w:t>
        </w:r>
        <w:proofErr w:type="spellEnd"/>
      </w:hyperlink>
      <w:r w:rsidRPr="00F01ACA">
        <w:rPr>
          <w:rFonts w:ascii="Arial" w:hAnsi="Arial" w:cs="Arial"/>
          <w:sz w:val="20"/>
          <w:szCs w:val="20"/>
        </w:rPr>
        <w:t xml:space="preserve"> od Antoniho </w:t>
      </w:r>
      <w:proofErr w:type="spellStart"/>
      <w:r w:rsidRPr="00F01ACA">
        <w:rPr>
          <w:rFonts w:ascii="Arial" w:hAnsi="Arial" w:cs="Arial"/>
          <w:sz w:val="20"/>
          <w:szCs w:val="20"/>
        </w:rPr>
        <w:t>Gaudího</w:t>
      </w:r>
      <w:proofErr w:type="spellEnd"/>
      <w:r w:rsidRPr="00F01ACA">
        <w:rPr>
          <w:rFonts w:ascii="Arial" w:hAnsi="Arial" w:cs="Arial"/>
          <w:sz w:val="20"/>
          <w:szCs w:val="20"/>
        </w:rPr>
        <w:t>. Jde o tzv. domy-muzea, původně určených pro bydlení a později zpřístupněných veřejnosti (angl. house museum).</w:t>
      </w:r>
      <w:r w:rsidRPr="00F01ACA">
        <w:rPr>
          <w:rFonts w:ascii="Arial" w:hAnsi="Arial" w:cs="Arial"/>
          <w:b/>
          <w:bCs/>
          <w:sz w:val="20"/>
          <w:szCs w:val="20"/>
        </w:rPr>
        <w:t xml:space="preserve"> </w:t>
      </w:r>
      <w:r w:rsidRPr="00F01ACA">
        <w:rPr>
          <w:rFonts w:ascii="Arial" w:hAnsi="Arial" w:cs="Arial"/>
          <w:sz w:val="20"/>
          <w:szCs w:val="20"/>
        </w:rPr>
        <w:t xml:space="preserve">Ztělesňují nejen různorodost architektonických stylů 20. století, ale i diverzitu životního stylu tohoto období, pro který byla příznačná kulturní pestrost a emancipace. V Česku do sítě </w:t>
      </w:r>
      <w:proofErr w:type="spellStart"/>
      <w:r w:rsidRPr="00F01ACA">
        <w:rPr>
          <w:rFonts w:ascii="Arial" w:hAnsi="Arial" w:cs="Arial"/>
          <w:sz w:val="20"/>
          <w:szCs w:val="20"/>
        </w:rPr>
        <w:t>Iconic</w:t>
      </w:r>
      <w:proofErr w:type="spellEnd"/>
      <w:r w:rsidRPr="00F01ACA">
        <w:rPr>
          <w:rFonts w:ascii="Arial" w:hAnsi="Arial" w:cs="Arial"/>
          <w:sz w:val="20"/>
          <w:szCs w:val="20"/>
        </w:rPr>
        <w:t xml:space="preserve"> </w:t>
      </w:r>
      <w:proofErr w:type="spellStart"/>
      <w:r w:rsidRPr="00F01ACA">
        <w:rPr>
          <w:rFonts w:ascii="Arial" w:hAnsi="Arial" w:cs="Arial"/>
          <w:sz w:val="20"/>
          <w:szCs w:val="20"/>
        </w:rPr>
        <w:t>Houses</w:t>
      </w:r>
      <w:proofErr w:type="spellEnd"/>
      <w:r w:rsidRPr="00F01ACA">
        <w:rPr>
          <w:rFonts w:ascii="Arial" w:hAnsi="Arial" w:cs="Arial"/>
          <w:sz w:val="20"/>
          <w:szCs w:val="20"/>
        </w:rPr>
        <w:t xml:space="preserve"> patří dvanáct domů-muzeí, mezi jinými </w:t>
      </w:r>
      <w:proofErr w:type="spellStart"/>
      <w:r w:rsidRPr="00F01ACA">
        <w:rPr>
          <w:rFonts w:ascii="Arial" w:hAnsi="Arial" w:cs="Arial"/>
          <w:sz w:val="20"/>
          <w:szCs w:val="20"/>
        </w:rPr>
        <w:t>Mülerova</w:t>
      </w:r>
      <w:proofErr w:type="spellEnd"/>
      <w:r w:rsidRPr="00F01ACA">
        <w:rPr>
          <w:rFonts w:ascii="Arial" w:hAnsi="Arial" w:cs="Arial"/>
          <w:sz w:val="20"/>
          <w:szCs w:val="20"/>
        </w:rPr>
        <w:t xml:space="preserve"> vila nebo vila Tugendhat v Brně.</w:t>
      </w:r>
    </w:p>
    <w:p w14:paraId="573C2EA3" w14:textId="772478E0" w:rsidR="006F49E7" w:rsidRPr="00AB70D6" w:rsidRDefault="006F49E7" w:rsidP="006F49E7">
      <w:pPr>
        <w:spacing w:line="312" w:lineRule="auto"/>
        <w:rPr>
          <w:rFonts w:ascii="Arial" w:hAnsi="Arial" w:cs="Arial"/>
          <w:b/>
          <w:bCs/>
          <w:sz w:val="20"/>
          <w:szCs w:val="20"/>
        </w:rPr>
      </w:pPr>
      <w:r w:rsidRPr="00AB70D6">
        <w:rPr>
          <w:rFonts w:ascii="Arial" w:hAnsi="Arial" w:cs="Arial"/>
          <w:b/>
          <w:bCs/>
          <w:sz w:val="20"/>
          <w:szCs w:val="20"/>
        </w:rPr>
        <w:t xml:space="preserve">Užitečné odkazy: </w:t>
      </w:r>
    </w:p>
    <w:p w14:paraId="3AD6006D" w14:textId="77777777" w:rsidR="006F49E7" w:rsidRPr="00F01ACA" w:rsidRDefault="006F49E7" w:rsidP="006F49E7">
      <w:pPr>
        <w:spacing w:line="312" w:lineRule="auto"/>
        <w:rPr>
          <w:rFonts w:ascii="Arial" w:hAnsi="Arial" w:cs="Arial"/>
          <w:sz w:val="20"/>
          <w:szCs w:val="20"/>
        </w:rPr>
      </w:pPr>
      <w:r w:rsidRPr="00F01ACA">
        <w:rPr>
          <w:rFonts w:ascii="Arial" w:hAnsi="Arial" w:cs="Arial"/>
          <w:sz w:val="20"/>
          <w:szCs w:val="20"/>
        </w:rPr>
        <w:t xml:space="preserve">Informace o konferenci </w:t>
      </w:r>
      <w:proofErr w:type="spellStart"/>
      <w:r w:rsidRPr="00F01ACA">
        <w:rPr>
          <w:rFonts w:ascii="Arial" w:hAnsi="Arial" w:cs="Arial"/>
          <w:sz w:val="20"/>
          <w:szCs w:val="20"/>
        </w:rPr>
        <w:t>Iconic</w:t>
      </w:r>
      <w:proofErr w:type="spellEnd"/>
      <w:r w:rsidRPr="00F01ACA">
        <w:rPr>
          <w:rFonts w:ascii="Arial" w:hAnsi="Arial" w:cs="Arial"/>
          <w:sz w:val="20"/>
          <w:szCs w:val="20"/>
        </w:rPr>
        <w:t xml:space="preserve"> </w:t>
      </w:r>
      <w:proofErr w:type="spellStart"/>
      <w:r w:rsidRPr="00F01ACA">
        <w:rPr>
          <w:rFonts w:ascii="Arial" w:hAnsi="Arial" w:cs="Arial"/>
          <w:sz w:val="20"/>
          <w:szCs w:val="20"/>
        </w:rPr>
        <w:t>Houses</w:t>
      </w:r>
      <w:proofErr w:type="spellEnd"/>
      <w:r w:rsidRPr="00F01ACA">
        <w:rPr>
          <w:rFonts w:ascii="Arial" w:hAnsi="Arial" w:cs="Arial"/>
          <w:sz w:val="20"/>
          <w:szCs w:val="20"/>
        </w:rPr>
        <w:t xml:space="preserve"> 2023 na webových stránkách </w:t>
      </w:r>
      <w:hyperlink r:id="rId14" w:history="1">
        <w:r w:rsidRPr="00F01ACA">
          <w:rPr>
            <w:rStyle w:val="Hypertextovodkaz"/>
            <w:rFonts w:ascii="Arial" w:hAnsi="Arial" w:cs="Arial"/>
            <w:sz w:val="20"/>
            <w:szCs w:val="20"/>
          </w:rPr>
          <w:t>Muzea hlavního města Prahy</w:t>
        </w:r>
      </w:hyperlink>
      <w:r w:rsidRPr="00F01ACA">
        <w:rPr>
          <w:rFonts w:ascii="Arial" w:hAnsi="Arial" w:cs="Arial"/>
          <w:sz w:val="20"/>
          <w:szCs w:val="20"/>
        </w:rPr>
        <w:t>.</w:t>
      </w:r>
    </w:p>
    <w:p w14:paraId="3EDB2DF0" w14:textId="77777777" w:rsidR="006F49E7" w:rsidRPr="00F01ACA" w:rsidRDefault="006F49E7" w:rsidP="006F49E7">
      <w:pPr>
        <w:spacing w:line="312" w:lineRule="auto"/>
        <w:rPr>
          <w:rFonts w:ascii="Arial" w:hAnsi="Arial" w:cs="Arial"/>
          <w:sz w:val="20"/>
          <w:szCs w:val="20"/>
        </w:rPr>
      </w:pPr>
      <w:r w:rsidRPr="00F01ACA">
        <w:rPr>
          <w:rFonts w:ascii="Arial" w:hAnsi="Arial" w:cs="Arial"/>
          <w:sz w:val="20"/>
          <w:szCs w:val="20"/>
        </w:rPr>
        <w:t xml:space="preserve">Webové stránky Sítě ikonických domů </w:t>
      </w:r>
      <w:hyperlink r:id="rId15" w:history="1">
        <w:r w:rsidRPr="00F01ACA">
          <w:rPr>
            <w:rStyle w:val="Hypertextovodkaz"/>
            <w:rFonts w:ascii="Arial" w:hAnsi="Arial" w:cs="Arial"/>
            <w:sz w:val="20"/>
            <w:szCs w:val="20"/>
          </w:rPr>
          <w:t>www.iconichouses.org</w:t>
        </w:r>
      </w:hyperlink>
    </w:p>
    <w:p w14:paraId="797E2FF1" w14:textId="730018EE" w:rsidR="006F49E7" w:rsidRPr="00F01ACA" w:rsidRDefault="006E66DA" w:rsidP="006F49E7">
      <w:pPr>
        <w:spacing w:line="312" w:lineRule="auto"/>
        <w:rPr>
          <w:rFonts w:ascii="Arial" w:eastAsia="Times New Roman" w:hAnsi="Arial" w:cs="Arial"/>
          <w:sz w:val="20"/>
          <w:szCs w:val="20"/>
        </w:rPr>
      </w:pPr>
      <w:hyperlink r:id="rId16" w:history="1">
        <w:r w:rsidR="006F49E7" w:rsidRPr="00F01ACA">
          <w:rPr>
            <w:rStyle w:val="Hypertextovodkaz"/>
            <w:rFonts w:ascii="Arial" w:hAnsi="Arial" w:cs="Arial"/>
            <w:sz w:val="20"/>
            <w:szCs w:val="20"/>
          </w:rPr>
          <w:t xml:space="preserve">Media </w:t>
        </w:r>
        <w:proofErr w:type="spellStart"/>
        <w:r w:rsidR="006F49E7" w:rsidRPr="00F01ACA">
          <w:rPr>
            <w:rStyle w:val="Hypertextovodkaz"/>
            <w:rFonts w:ascii="Arial" w:hAnsi="Arial" w:cs="Arial"/>
            <w:sz w:val="20"/>
            <w:szCs w:val="20"/>
          </w:rPr>
          <w:t>kit</w:t>
        </w:r>
        <w:proofErr w:type="spellEnd"/>
        <w:r w:rsidR="006F49E7" w:rsidRPr="00F01ACA">
          <w:rPr>
            <w:rStyle w:val="Hypertextovodkaz"/>
            <w:rFonts w:ascii="Arial" w:hAnsi="Arial" w:cs="Arial"/>
            <w:sz w:val="20"/>
            <w:szCs w:val="20"/>
          </w:rPr>
          <w:t xml:space="preserve"> ke konferenci</w:t>
        </w:r>
      </w:hyperlink>
    </w:p>
    <w:p w14:paraId="323B4FBE" w14:textId="06538F3D" w:rsidR="002B1D6F" w:rsidRPr="00F01ACA" w:rsidRDefault="002B1D6F" w:rsidP="00E54EEB">
      <w:pPr>
        <w:pStyle w:val="Bezmezer"/>
        <w:spacing w:line="360" w:lineRule="auto"/>
        <w:rPr>
          <w:rStyle w:val="dnA"/>
          <w:rFonts w:ascii="Arial" w:hAnsi="Arial" w:cs="Arial"/>
          <w:b/>
          <w:bCs/>
          <w:sz w:val="20"/>
          <w:szCs w:val="20"/>
        </w:rPr>
      </w:pPr>
      <w:r w:rsidRPr="00F01ACA">
        <w:rPr>
          <w:rStyle w:val="dnA"/>
          <w:rFonts w:ascii="Arial" w:hAnsi="Arial" w:cs="Arial"/>
          <w:b/>
          <w:bCs/>
          <w:sz w:val="20"/>
          <w:szCs w:val="20"/>
        </w:rPr>
        <w:t>Kontakty pro média</w:t>
      </w:r>
      <w:r w:rsidR="008B2614" w:rsidRPr="00F01ACA">
        <w:rPr>
          <w:rStyle w:val="dnA"/>
          <w:rFonts w:ascii="Arial" w:hAnsi="Arial" w:cs="Arial"/>
          <w:b/>
          <w:bCs/>
          <w:sz w:val="20"/>
          <w:szCs w:val="20"/>
        </w:rPr>
        <w:t>:</w:t>
      </w:r>
      <w:r w:rsidR="000F5FDB" w:rsidRPr="00F01ACA">
        <w:rPr>
          <w:rStyle w:val="dnA"/>
          <w:rFonts w:ascii="Arial" w:hAnsi="Arial" w:cs="Arial"/>
          <w:b/>
          <w:bCs/>
          <w:sz w:val="20"/>
          <w:szCs w:val="20"/>
        </w:rPr>
        <w:tab/>
      </w:r>
      <w:r w:rsidR="000F5FDB" w:rsidRPr="00F01ACA">
        <w:rPr>
          <w:rStyle w:val="dnA"/>
          <w:rFonts w:ascii="Arial" w:hAnsi="Arial" w:cs="Arial"/>
          <w:b/>
          <w:bCs/>
          <w:sz w:val="20"/>
          <w:szCs w:val="20"/>
        </w:rPr>
        <w:tab/>
      </w:r>
      <w:r w:rsidR="000F5FDB" w:rsidRPr="00F01ACA">
        <w:rPr>
          <w:rStyle w:val="dnA"/>
          <w:rFonts w:ascii="Arial" w:hAnsi="Arial" w:cs="Arial"/>
          <w:b/>
          <w:bCs/>
          <w:sz w:val="20"/>
          <w:szCs w:val="20"/>
        </w:rPr>
        <w:tab/>
      </w:r>
      <w:r w:rsidR="00E54EEB" w:rsidRPr="00F01ACA">
        <w:rPr>
          <w:rFonts w:ascii="Arial" w:hAnsi="Arial" w:cs="Arial"/>
          <w:b/>
          <w:bCs/>
          <w:sz w:val="20"/>
          <w:szCs w:val="20"/>
        </w:rPr>
        <w:br/>
      </w:r>
      <w:r w:rsidRPr="00F01ACA">
        <w:rPr>
          <w:rFonts w:ascii="Arial" w:hAnsi="Arial" w:cs="Arial"/>
          <w:b/>
          <w:bCs/>
          <w:sz w:val="20"/>
          <w:szCs w:val="20"/>
        </w:rPr>
        <w:t xml:space="preserve">Muzeum města Prahy </w:t>
      </w:r>
      <w:r w:rsidR="00E54EEB" w:rsidRPr="00F01ACA">
        <w:rPr>
          <w:rStyle w:val="dnA"/>
          <w:rFonts w:ascii="Arial" w:hAnsi="Arial" w:cs="Arial"/>
          <w:sz w:val="20"/>
          <w:szCs w:val="20"/>
        </w:rPr>
        <w:t xml:space="preserve">  </w:t>
      </w:r>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Fonts w:ascii="Arial" w:hAnsi="Arial" w:cs="Arial"/>
          <w:b/>
          <w:bCs/>
          <w:sz w:val="20"/>
          <w:szCs w:val="20"/>
        </w:rPr>
        <w:t>N</w:t>
      </w:r>
      <w:r w:rsidRPr="00F01ACA">
        <w:rPr>
          <w:rFonts w:ascii="Arial" w:hAnsi="Arial" w:cs="Arial"/>
          <w:b/>
          <w:bCs/>
          <w:sz w:val="20"/>
          <w:szCs w:val="20"/>
        </w:rPr>
        <w:t>árodní technické muzeum</w:t>
      </w:r>
      <w:r w:rsidRPr="00F01ACA">
        <w:rPr>
          <w:rFonts w:ascii="Arial" w:hAnsi="Arial" w:cs="Arial"/>
          <w:b/>
          <w:bCs/>
          <w:sz w:val="20"/>
          <w:szCs w:val="20"/>
        </w:rPr>
        <w:br/>
      </w:r>
      <w:r w:rsidR="00E54EEB" w:rsidRPr="00F01ACA">
        <w:rPr>
          <w:rStyle w:val="dnA"/>
          <w:rFonts w:ascii="Arial" w:hAnsi="Arial" w:cs="Arial"/>
          <w:sz w:val="20"/>
          <w:szCs w:val="20"/>
        </w:rPr>
        <w:t>Michaela Mlí</w:t>
      </w:r>
      <w:r w:rsidRPr="00F01ACA">
        <w:rPr>
          <w:rStyle w:val="dnA"/>
          <w:rFonts w:ascii="Arial" w:hAnsi="Arial" w:cs="Arial"/>
          <w:sz w:val="20"/>
          <w:szCs w:val="20"/>
        </w:rPr>
        <w:t>č</w:t>
      </w:r>
      <w:r w:rsidR="00E54EEB" w:rsidRPr="00F01ACA">
        <w:rPr>
          <w:rStyle w:val="dnA"/>
          <w:rFonts w:ascii="Arial" w:hAnsi="Arial" w:cs="Arial"/>
          <w:sz w:val="20"/>
          <w:szCs w:val="20"/>
        </w:rPr>
        <w:t>ková Jelínková</w:t>
      </w:r>
      <w:r w:rsidR="00E54EEB" w:rsidRPr="00F01ACA">
        <w:rPr>
          <w:rStyle w:val="dnA"/>
          <w:rFonts w:ascii="Arial" w:hAnsi="Arial" w:cs="Arial"/>
          <w:sz w:val="20"/>
          <w:szCs w:val="20"/>
        </w:rPr>
        <w:tab/>
      </w:r>
      <w:r w:rsidR="000F5FDB" w:rsidRPr="00F01ACA">
        <w:rPr>
          <w:rFonts w:ascii="Arial" w:hAnsi="Arial" w:cs="Arial"/>
          <w:b/>
          <w:bCs/>
          <w:sz w:val="20"/>
          <w:szCs w:val="20"/>
        </w:rPr>
        <w:t xml:space="preserve">    </w:t>
      </w:r>
      <w:r w:rsidR="000F5FDB" w:rsidRPr="00F01ACA">
        <w:rPr>
          <w:rFonts w:ascii="Arial" w:hAnsi="Arial" w:cs="Arial"/>
          <w:b/>
          <w:bCs/>
          <w:sz w:val="20"/>
          <w:szCs w:val="20"/>
        </w:rPr>
        <w:tab/>
      </w:r>
      <w:r w:rsidR="000F5FDB" w:rsidRPr="00F01ACA">
        <w:rPr>
          <w:rFonts w:ascii="Arial" w:hAnsi="Arial" w:cs="Arial"/>
          <w:b/>
          <w:bCs/>
          <w:sz w:val="20"/>
          <w:szCs w:val="20"/>
        </w:rPr>
        <w:tab/>
      </w:r>
      <w:r w:rsidR="000F5FDB" w:rsidRPr="00F01ACA">
        <w:rPr>
          <w:rFonts w:ascii="Arial" w:hAnsi="Arial" w:cs="Arial"/>
          <w:b/>
          <w:bCs/>
          <w:sz w:val="20"/>
          <w:szCs w:val="20"/>
        </w:rPr>
        <w:tab/>
      </w:r>
      <w:r w:rsidR="000F5FDB" w:rsidRPr="00F01ACA">
        <w:rPr>
          <w:rFonts w:ascii="Arial" w:hAnsi="Arial" w:cs="Arial"/>
          <w:sz w:val="20"/>
          <w:szCs w:val="20"/>
        </w:rPr>
        <w:t>Jan Duda</w:t>
      </w:r>
      <w:r w:rsidR="000F5FDB" w:rsidRPr="00F01ACA">
        <w:rPr>
          <w:rFonts w:ascii="Arial" w:hAnsi="Arial" w:cs="Arial"/>
          <w:b/>
          <w:bCs/>
          <w:sz w:val="20"/>
          <w:szCs w:val="20"/>
        </w:rPr>
        <w:t xml:space="preserve">                     </w:t>
      </w:r>
      <w:r w:rsidR="000F5FDB" w:rsidRPr="00F01ACA">
        <w:rPr>
          <w:rStyle w:val="dnA"/>
          <w:rFonts w:ascii="Arial" w:hAnsi="Arial" w:cs="Arial"/>
          <w:b/>
          <w:bCs/>
          <w:sz w:val="20"/>
          <w:szCs w:val="20"/>
        </w:rPr>
        <w:tab/>
      </w:r>
      <w:r w:rsidR="00E54EEB" w:rsidRPr="00F01ACA">
        <w:rPr>
          <w:rStyle w:val="dnA"/>
          <w:rFonts w:ascii="Arial" w:hAnsi="Arial" w:cs="Arial"/>
          <w:sz w:val="20"/>
          <w:szCs w:val="20"/>
        </w:rPr>
        <w:tab/>
      </w:r>
      <w:r w:rsidR="00E54EEB" w:rsidRPr="00F01ACA">
        <w:rPr>
          <w:rStyle w:val="dnA"/>
          <w:rFonts w:ascii="Arial" w:hAnsi="Arial" w:cs="Arial"/>
          <w:sz w:val="20"/>
          <w:szCs w:val="20"/>
        </w:rPr>
        <w:tab/>
        <w:t xml:space="preserve">          </w:t>
      </w:r>
      <w:hyperlink r:id="rId17" w:history="1">
        <w:r w:rsidR="000F5FDB" w:rsidRPr="00F01ACA">
          <w:rPr>
            <w:rStyle w:val="Hypertextovodkaz"/>
            <w:rFonts w:ascii="Arial" w:hAnsi="Arial" w:cs="Arial"/>
            <w:sz w:val="20"/>
            <w:szCs w:val="20"/>
          </w:rPr>
          <w:t>mlickova@muzeumprahy.cz</w:t>
        </w:r>
      </w:hyperlink>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t>Jan.Duda@ntm.cz</w:t>
      </w:r>
      <w:r w:rsidR="00E54EEB" w:rsidRPr="00F01ACA">
        <w:rPr>
          <w:rStyle w:val="dnA"/>
          <w:rFonts w:ascii="Arial" w:hAnsi="Arial" w:cs="Arial"/>
          <w:i/>
          <w:iCs/>
          <w:sz w:val="20"/>
          <w:szCs w:val="20"/>
        </w:rPr>
        <w:br/>
      </w:r>
      <w:r w:rsidR="00E54EEB" w:rsidRPr="00F01ACA">
        <w:rPr>
          <w:rStyle w:val="dnA"/>
          <w:rFonts w:ascii="Arial" w:hAnsi="Arial" w:cs="Arial"/>
          <w:sz w:val="20"/>
          <w:szCs w:val="20"/>
        </w:rPr>
        <w:lastRenderedPageBreak/>
        <w:t>M+420 603 543 360</w:t>
      </w:r>
      <w:r w:rsidR="00E54EE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r>
      <w:r w:rsidR="000F5FDB" w:rsidRPr="00F01ACA">
        <w:rPr>
          <w:rStyle w:val="dnA"/>
          <w:rFonts w:ascii="Arial" w:hAnsi="Arial" w:cs="Arial"/>
          <w:sz w:val="20"/>
          <w:szCs w:val="20"/>
        </w:rPr>
        <w:tab/>
        <w:t>M</w:t>
      </w:r>
      <w:r w:rsidR="000F5FDB" w:rsidRPr="00F01ACA">
        <w:rPr>
          <w:rFonts w:ascii="Arial" w:hAnsi="Arial" w:cs="Arial"/>
          <w:sz w:val="20"/>
          <w:szCs w:val="20"/>
        </w:rPr>
        <w:t xml:space="preserve"> </w:t>
      </w:r>
      <w:r w:rsidR="000F5FDB" w:rsidRPr="00F01ACA">
        <w:rPr>
          <w:rStyle w:val="dnA"/>
          <w:rFonts w:ascii="Arial" w:hAnsi="Arial" w:cs="Arial"/>
          <w:sz w:val="20"/>
          <w:szCs w:val="20"/>
        </w:rPr>
        <w:t>+420 770 121 917</w:t>
      </w:r>
      <w:r w:rsidR="00E54EEB" w:rsidRPr="00F01ACA">
        <w:rPr>
          <w:rStyle w:val="dnA"/>
          <w:rFonts w:ascii="Arial" w:hAnsi="Arial" w:cs="Arial"/>
          <w:sz w:val="20"/>
          <w:szCs w:val="20"/>
        </w:rPr>
        <w:tab/>
      </w:r>
      <w:r w:rsidR="000F5FDB" w:rsidRPr="00F01ACA">
        <w:rPr>
          <w:rStyle w:val="dnA"/>
          <w:rFonts w:ascii="Arial" w:hAnsi="Arial" w:cs="Arial"/>
          <w:sz w:val="20"/>
          <w:szCs w:val="20"/>
        </w:rPr>
        <w:t xml:space="preserve">         </w:t>
      </w:r>
      <w:hyperlink r:id="rId18" w:history="1">
        <w:r w:rsidR="000F5FDB" w:rsidRPr="00F01ACA">
          <w:rPr>
            <w:rStyle w:val="Hypertextovodkaz"/>
            <w:rFonts w:ascii="Arial" w:hAnsi="Arial" w:cs="Arial"/>
            <w:sz w:val="20"/>
            <w:szCs w:val="20"/>
          </w:rPr>
          <w:t>www.muzeumprahy.cz</w:t>
        </w:r>
      </w:hyperlink>
      <w:r w:rsidR="005A3C81" w:rsidRPr="00F01ACA">
        <w:rPr>
          <w:rStyle w:val="dnA"/>
          <w:rFonts w:ascii="Arial" w:hAnsi="Arial" w:cs="Arial"/>
          <w:b/>
          <w:bCs/>
          <w:sz w:val="20"/>
          <w:szCs w:val="20"/>
        </w:rPr>
        <w:tab/>
      </w:r>
      <w:r w:rsidR="000F5FDB" w:rsidRPr="00F01ACA">
        <w:rPr>
          <w:rStyle w:val="dnA"/>
          <w:rFonts w:ascii="Arial" w:hAnsi="Arial" w:cs="Arial"/>
          <w:b/>
          <w:bCs/>
          <w:sz w:val="20"/>
          <w:szCs w:val="20"/>
        </w:rPr>
        <w:tab/>
      </w:r>
      <w:r w:rsidR="000F5FDB" w:rsidRPr="00F01ACA">
        <w:rPr>
          <w:rStyle w:val="dnA"/>
          <w:rFonts w:ascii="Arial" w:hAnsi="Arial" w:cs="Arial"/>
          <w:b/>
          <w:bCs/>
          <w:sz w:val="20"/>
          <w:szCs w:val="20"/>
        </w:rPr>
        <w:tab/>
      </w:r>
      <w:r w:rsidR="000F5FDB" w:rsidRPr="00F01ACA">
        <w:rPr>
          <w:rStyle w:val="dnA"/>
          <w:rFonts w:ascii="Arial" w:hAnsi="Arial" w:cs="Arial"/>
          <w:b/>
          <w:bCs/>
          <w:sz w:val="20"/>
          <w:szCs w:val="20"/>
        </w:rPr>
        <w:tab/>
      </w:r>
      <w:r w:rsidR="000F5FDB" w:rsidRPr="00F01ACA">
        <w:rPr>
          <w:rStyle w:val="dnA"/>
          <w:rFonts w:ascii="Arial" w:hAnsi="Arial" w:cs="Arial"/>
          <w:b/>
          <w:bCs/>
          <w:sz w:val="20"/>
          <w:szCs w:val="20"/>
        </w:rPr>
        <w:tab/>
      </w:r>
      <w:hyperlink r:id="rId19" w:history="1">
        <w:r w:rsidR="000F5FDB" w:rsidRPr="00F01ACA">
          <w:rPr>
            <w:rStyle w:val="Hypertextovodkaz"/>
            <w:rFonts w:ascii="Arial" w:hAnsi="Arial" w:cs="Arial"/>
            <w:sz w:val="20"/>
            <w:szCs w:val="20"/>
          </w:rPr>
          <w:t>www.ntm.cz</w:t>
        </w:r>
      </w:hyperlink>
      <w:r w:rsidR="000F5FDB" w:rsidRPr="00F01ACA">
        <w:rPr>
          <w:rStyle w:val="dnA"/>
          <w:rFonts w:ascii="Arial" w:hAnsi="Arial" w:cs="Arial"/>
          <w:sz w:val="20"/>
          <w:szCs w:val="20"/>
        </w:rPr>
        <w:t xml:space="preserve"> / https://poslednidum.cz</w:t>
      </w:r>
      <w:r w:rsidR="005A3C81" w:rsidRPr="00F01ACA">
        <w:rPr>
          <w:rStyle w:val="dnA"/>
          <w:rFonts w:ascii="Arial" w:hAnsi="Arial" w:cs="Arial"/>
          <w:b/>
          <w:bCs/>
          <w:sz w:val="20"/>
          <w:szCs w:val="20"/>
        </w:rPr>
        <w:tab/>
        <w:t xml:space="preserve">    </w:t>
      </w:r>
    </w:p>
    <w:p w14:paraId="6668BC9F" w14:textId="61A81D3E" w:rsidR="00E54EEB" w:rsidRPr="00F01ACA" w:rsidRDefault="002B1D6F" w:rsidP="00E54EEB">
      <w:pPr>
        <w:pStyle w:val="Bezmezer"/>
        <w:spacing w:line="360" w:lineRule="auto"/>
        <w:rPr>
          <w:rFonts w:ascii="Arial" w:hAnsi="Arial" w:cs="Arial"/>
          <w:b/>
          <w:bCs/>
          <w:sz w:val="20"/>
          <w:szCs w:val="20"/>
          <w:lang w:val="en-GB"/>
        </w:rPr>
      </w:pPr>
      <w:r w:rsidRPr="00F01ACA">
        <w:rPr>
          <w:rStyle w:val="dnA"/>
          <w:rFonts w:ascii="Arial" w:hAnsi="Arial" w:cs="Arial"/>
          <w:b/>
          <w:bCs/>
          <w:sz w:val="20"/>
          <w:szCs w:val="20"/>
          <w:lang w:val="en-GB"/>
        </w:rPr>
        <w:t xml:space="preserve">International Media Contact: </w:t>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t xml:space="preserve">                 Iconic Houses Network</w:t>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r>
      <w:r w:rsidRPr="00F01ACA">
        <w:rPr>
          <w:rStyle w:val="dnA"/>
          <w:rFonts w:ascii="Arial" w:hAnsi="Arial" w:cs="Arial"/>
          <w:b/>
          <w:bCs/>
          <w:sz w:val="20"/>
          <w:szCs w:val="20"/>
          <w:lang w:val="en-GB"/>
        </w:rPr>
        <w:tab/>
        <w:t xml:space="preserve">                                                </w:t>
      </w:r>
      <w:r w:rsidRPr="00F01ACA">
        <w:rPr>
          <w:rStyle w:val="dnA"/>
          <w:rFonts w:ascii="Arial" w:hAnsi="Arial" w:cs="Arial"/>
          <w:sz w:val="20"/>
          <w:szCs w:val="20"/>
          <w:lang w:val="en-GB"/>
        </w:rPr>
        <w:t xml:space="preserve">Natascha Drabbe </w:t>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t xml:space="preserve">              ndrabbe@iconichouses.org </w:t>
      </w:r>
      <w:r w:rsidRPr="00F01ACA">
        <w:rPr>
          <w:rFonts w:ascii="Arial" w:hAnsi="Arial" w:cs="Arial"/>
          <w:i/>
          <w:iCs/>
          <w:sz w:val="20"/>
          <w:szCs w:val="20"/>
          <w:lang w:val="en-GB"/>
        </w:rPr>
        <w:br/>
      </w:r>
      <w:r w:rsidRPr="00F01ACA">
        <w:rPr>
          <w:rStyle w:val="dnA"/>
          <w:rFonts w:ascii="Arial" w:hAnsi="Arial" w:cs="Arial"/>
          <w:sz w:val="20"/>
          <w:szCs w:val="20"/>
          <w:lang w:val="en-GB"/>
        </w:rPr>
        <w:t>M +31 622 69 07 11</w:t>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r>
      <w:r w:rsidRPr="00F01ACA">
        <w:rPr>
          <w:rStyle w:val="dnA"/>
          <w:rFonts w:ascii="Arial" w:hAnsi="Arial" w:cs="Arial"/>
          <w:sz w:val="20"/>
          <w:szCs w:val="20"/>
          <w:lang w:val="en-GB"/>
        </w:rPr>
        <w:tab/>
        <w:t xml:space="preserve">                     </w:t>
      </w:r>
      <w:hyperlink r:id="rId20" w:history="1">
        <w:r w:rsidRPr="00F01ACA">
          <w:rPr>
            <w:rStyle w:val="Hypertextovodkaz"/>
            <w:rFonts w:ascii="Arial" w:hAnsi="Arial" w:cs="Arial"/>
            <w:sz w:val="20"/>
            <w:szCs w:val="20"/>
            <w:lang w:val="en-GB"/>
          </w:rPr>
          <w:t>www.iconichouses.org</w:t>
        </w:r>
      </w:hyperlink>
    </w:p>
    <w:sectPr w:rsidR="00E54EEB" w:rsidRPr="00F01ACA" w:rsidSect="006F36CA">
      <w:headerReference w:type="default" r:id="rId21"/>
      <w:footerReference w:type="even" r:id="rId22"/>
      <w:footerReference w:type="default" r:id="rId23"/>
      <w:headerReference w:type="first" r:id="rId24"/>
      <w:pgSz w:w="11906" w:h="16838"/>
      <w:pgMar w:top="1417" w:right="1417" w:bottom="993" w:left="141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5769B" w14:textId="77777777" w:rsidR="006E66DA" w:rsidRDefault="006E66DA" w:rsidP="00A9227F">
      <w:pPr>
        <w:spacing w:after="0" w:line="240" w:lineRule="auto"/>
      </w:pPr>
      <w:r>
        <w:separator/>
      </w:r>
    </w:p>
  </w:endnote>
  <w:endnote w:type="continuationSeparator" w:id="0">
    <w:p w14:paraId="7FBAE49F" w14:textId="77777777" w:rsidR="006E66DA" w:rsidRDefault="006E66DA" w:rsidP="00A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albaum Book Pro Bold">
    <w:altName w:val="Calibri"/>
    <w:panose1 w:val="00000000000000000000"/>
    <w:charset w:val="00"/>
    <w:family w:val="modern"/>
    <w:notTrueType/>
    <w:pitch w:val="variable"/>
    <w:sig w:usb0="A00000AF" w:usb1="5000205B"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C90C" w14:textId="6979F4A1" w:rsidR="00C232B2" w:rsidRDefault="00B67ADA">
    <w:pPr>
      <w:pStyle w:val="Zpat"/>
    </w:pPr>
    <w:r>
      <w:rPr>
        <w:noProof/>
      </w:rPr>
      <w:drawing>
        <wp:anchor distT="0" distB="0" distL="114300" distR="114300" simplePos="0" relativeHeight="251659264" behindDoc="0" locked="0" layoutInCell="1" allowOverlap="1" wp14:anchorId="6FB11382" wp14:editId="75DBA2D4">
          <wp:simplePos x="0" y="0"/>
          <wp:positionH relativeFrom="margin">
            <wp:posOffset>-521970</wp:posOffset>
          </wp:positionH>
          <wp:positionV relativeFrom="margin">
            <wp:posOffset>7651750</wp:posOffset>
          </wp:positionV>
          <wp:extent cx="6804533" cy="1945759"/>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533" cy="194575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CB4F" w14:textId="210ECFFD" w:rsidR="00E76400" w:rsidRPr="00E76400" w:rsidRDefault="00E76400" w:rsidP="00E76400">
    <w:pPr>
      <w:pStyle w:val="Prosttext"/>
    </w:pPr>
    <w:r>
      <w:rPr>
        <w:noProof/>
      </w:rPr>
      <w:drawing>
        <wp:anchor distT="0" distB="0" distL="114300" distR="114300" simplePos="0" relativeHeight="251660288" behindDoc="1" locked="0" layoutInCell="1" allowOverlap="1" wp14:anchorId="7E99F169" wp14:editId="00128EC1">
          <wp:simplePos x="0" y="0"/>
          <wp:positionH relativeFrom="margin">
            <wp:posOffset>-252095</wp:posOffset>
          </wp:positionH>
          <wp:positionV relativeFrom="margin">
            <wp:posOffset>7432675</wp:posOffset>
          </wp:positionV>
          <wp:extent cx="6267450" cy="1791970"/>
          <wp:effectExtent l="0" t="0" r="0" b="0"/>
          <wp:wrapTight wrapText="bothSides">
            <wp:wrapPolygon edited="0">
              <wp:start x="0" y="0"/>
              <wp:lineTo x="0" y="21355"/>
              <wp:lineTo x="21534" y="21355"/>
              <wp:lineTo x="2153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155C" w14:textId="77777777" w:rsidR="006E66DA" w:rsidRDefault="006E66DA" w:rsidP="00A9227F">
      <w:pPr>
        <w:spacing w:after="0" w:line="240" w:lineRule="auto"/>
      </w:pPr>
      <w:r>
        <w:separator/>
      </w:r>
    </w:p>
  </w:footnote>
  <w:footnote w:type="continuationSeparator" w:id="0">
    <w:p w14:paraId="5B6F9A4D" w14:textId="77777777" w:rsidR="006E66DA" w:rsidRDefault="006E66DA" w:rsidP="00A92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D393" w14:textId="28F6D9D0" w:rsidR="00EF17C5" w:rsidRDefault="00EF17C5" w:rsidP="00EF17C5">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45DE" w14:textId="45FB0E83" w:rsidR="00B67ADA" w:rsidRDefault="00B67ADA" w:rsidP="00C232B2">
    <w:pPr>
      <w:pStyle w:val="Zhlav"/>
      <w:tabs>
        <w:tab w:val="clear" w:pos="4536"/>
        <w:tab w:val="clear" w:pos="9072"/>
        <w:tab w:val="left" w:pos="2859"/>
      </w:tabs>
    </w:pPr>
  </w:p>
  <w:p w14:paraId="584A4EA1" w14:textId="4B6893C0" w:rsidR="00B67ADA" w:rsidRDefault="006F36CA" w:rsidP="00C232B2">
    <w:pPr>
      <w:pStyle w:val="Zhlav"/>
      <w:tabs>
        <w:tab w:val="clear" w:pos="4536"/>
        <w:tab w:val="clear" w:pos="9072"/>
        <w:tab w:val="left" w:pos="2859"/>
      </w:tabs>
      <w:rPr>
        <w:rFonts w:ascii="Arial" w:hAnsi="Arial" w:cs="Arial"/>
        <w:b/>
        <w:bCs/>
        <w:noProof/>
        <w:sz w:val="18"/>
        <w:szCs w:val="18"/>
        <w:lang w:val="en-GB"/>
      </w:rPr>
    </w:pPr>
    <w:r>
      <w:rPr>
        <w:rFonts w:ascii="Arial" w:hAnsi="Arial" w:cs="Arial"/>
        <w:b/>
        <w:bCs/>
        <w:noProof/>
        <w:sz w:val="18"/>
        <w:szCs w:val="18"/>
        <w:lang w:val="en-GB"/>
      </w:rPr>
      <w:drawing>
        <wp:anchor distT="0" distB="0" distL="114300" distR="114300" simplePos="0" relativeHeight="251661312" behindDoc="1" locked="0" layoutInCell="1" allowOverlap="1" wp14:anchorId="38D6F047" wp14:editId="04AAF451">
          <wp:simplePos x="0" y="0"/>
          <wp:positionH relativeFrom="column">
            <wp:posOffset>-571500</wp:posOffset>
          </wp:positionH>
          <wp:positionV relativeFrom="paragraph">
            <wp:posOffset>155575</wp:posOffset>
          </wp:positionV>
          <wp:extent cx="6828155" cy="1952625"/>
          <wp:effectExtent l="0" t="0" r="0" b="9525"/>
          <wp:wrapTight wrapText="bothSides">
            <wp:wrapPolygon edited="0">
              <wp:start x="0" y="0"/>
              <wp:lineTo x="0" y="21495"/>
              <wp:lineTo x="21514" y="21495"/>
              <wp:lineTo x="2151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15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2B2">
      <w:tab/>
    </w:r>
  </w:p>
  <w:p w14:paraId="745C0175" w14:textId="57769B2D" w:rsidR="00C232B2" w:rsidRDefault="00C232B2" w:rsidP="00C232B2">
    <w:pPr>
      <w:pStyle w:val="Zhlav"/>
      <w:tabs>
        <w:tab w:val="clear" w:pos="4536"/>
        <w:tab w:val="clear" w:pos="9072"/>
        <w:tab w:val="left" w:pos="28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5C7"/>
    <w:multiLevelType w:val="hybridMultilevel"/>
    <w:tmpl w:val="22BA8BE6"/>
    <w:lvl w:ilvl="0" w:tplc="DA661B20">
      <w:start w:val="22"/>
      <w:numFmt w:val="bullet"/>
      <w:lvlText w:val="–"/>
      <w:lvlJc w:val="left"/>
      <w:pPr>
        <w:ind w:left="3380" w:hanging="360"/>
      </w:pPr>
      <w:rPr>
        <w:rFonts w:ascii="Arial" w:eastAsiaTheme="minorHAnsi" w:hAnsi="Arial" w:cs="Arial" w:hint="default"/>
      </w:rPr>
    </w:lvl>
    <w:lvl w:ilvl="1" w:tplc="04130003" w:tentative="1">
      <w:start w:val="1"/>
      <w:numFmt w:val="bullet"/>
      <w:lvlText w:val="o"/>
      <w:lvlJc w:val="left"/>
      <w:pPr>
        <w:ind w:left="4100" w:hanging="360"/>
      </w:pPr>
      <w:rPr>
        <w:rFonts w:ascii="Courier New" w:hAnsi="Courier New" w:cs="Courier New" w:hint="default"/>
      </w:rPr>
    </w:lvl>
    <w:lvl w:ilvl="2" w:tplc="04130005" w:tentative="1">
      <w:start w:val="1"/>
      <w:numFmt w:val="bullet"/>
      <w:lvlText w:val=""/>
      <w:lvlJc w:val="left"/>
      <w:pPr>
        <w:ind w:left="4820" w:hanging="360"/>
      </w:pPr>
      <w:rPr>
        <w:rFonts w:ascii="Wingdings" w:hAnsi="Wingdings" w:hint="default"/>
      </w:rPr>
    </w:lvl>
    <w:lvl w:ilvl="3" w:tplc="04130001" w:tentative="1">
      <w:start w:val="1"/>
      <w:numFmt w:val="bullet"/>
      <w:lvlText w:val=""/>
      <w:lvlJc w:val="left"/>
      <w:pPr>
        <w:ind w:left="5540" w:hanging="360"/>
      </w:pPr>
      <w:rPr>
        <w:rFonts w:ascii="Symbol" w:hAnsi="Symbol" w:hint="default"/>
      </w:rPr>
    </w:lvl>
    <w:lvl w:ilvl="4" w:tplc="04130003" w:tentative="1">
      <w:start w:val="1"/>
      <w:numFmt w:val="bullet"/>
      <w:lvlText w:val="o"/>
      <w:lvlJc w:val="left"/>
      <w:pPr>
        <w:ind w:left="6260" w:hanging="360"/>
      </w:pPr>
      <w:rPr>
        <w:rFonts w:ascii="Courier New" w:hAnsi="Courier New" w:cs="Courier New" w:hint="default"/>
      </w:rPr>
    </w:lvl>
    <w:lvl w:ilvl="5" w:tplc="04130005" w:tentative="1">
      <w:start w:val="1"/>
      <w:numFmt w:val="bullet"/>
      <w:lvlText w:val=""/>
      <w:lvlJc w:val="left"/>
      <w:pPr>
        <w:ind w:left="6980" w:hanging="360"/>
      </w:pPr>
      <w:rPr>
        <w:rFonts w:ascii="Wingdings" w:hAnsi="Wingdings" w:hint="default"/>
      </w:rPr>
    </w:lvl>
    <w:lvl w:ilvl="6" w:tplc="04130001" w:tentative="1">
      <w:start w:val="1"/>
      <w:numFmt w:val="bullet"/>
      <w:lvlText w:val=""/>
      <w:lvlJc w:val="left"/>
      <w:pPr>
        <w:ind w:left="7700" w:hanging="360"/>
      </w:pPr>
      <w:rPr>
        <w:rFonts w:ascii="Symbol" w:hAnsi="Symbol" w:hint="default"/>
      </w:rPr>
    </w:lvl>
    <w:lvl w:ilvl="7" w:tplc="04130003" w:tentative="1">
      <w:start w:val="1"/>
      <w:numFmt w:val="bullet"/>
      <w:lvlText w:val="o"/>
      <w:lvlJc w:val="left"/>
      <w:pPr>
        <w:ind w:left="8420" w:hanging="360"/>
      </w:pPr>
      <w:rPr>
        <w:rFonts w:ascii="Courier New" w:hAnsi="Courier New" w:cs="Courier New" w:hint="default"/>
      </w:rPr>
    </w:lvl>
    <w:lvl w:ilvl="8" w:tplc="04130005" w:tentative="1">
      <w:start w:val="1"/>
      <w:numFmt w:val="bullet"/>
      <w:lvlText w:val=""/>
      <w:lvlJc w:val="left"/>
      <w:pPr>
        <w:ind w:left="9140" w:hanging="360"/>
      </w:pPr>
      <w:rPr>
        <w:rFonts w:ascii="Wingdings" w:hAnsi="Wingdings" w:hint="default"/>
      </w:rPr>
    </w:lvl>
  </w:abstractNum>
  <w:abstractNum w:abstractNumId="1" w15:restartNumberingAfterBreak="0">
    <w:nsid w:val="1F10641E"/>
    <w:multiLevelType w:val="multilevel"/>
    <w:tmpl w:val="4CE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33630"/>
    <w:multiLevelType w:val="hybridMultilevel"/>
    <w:tmpl w:val="A73049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0B2327"/>
    <w:multiLevelType w:val="multilevel"/>
    <w:tmpl w:val="88A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C5BFC"/>
    <w:multiLevelType w:val="hybridMultilevel"/>
    <w:tmpl w:val="E81C25BC"/>
    <w:lvl w:ilvl="0" w:tplc="E7926004">
      <w:start w:val="22"/>
      <w:numFmt w:val="bullet"/>
      <w:lvlText w:val="–"/>
      <w:lvlJc w:val="left"/>
      <w:pPr>
        <w:ind w:left="2528" w:hanging="360"/>
      </w:pPr>
      <w:rPr>
        <w:rFonts w:ascii="Walbaum Book Pro Bold" w:eastAsiaTheme="minorHAnsi" w:hAnsi="Walbaum Book Pro Bold" w:cstheme="minorBidi" w:hint="default"/>
      </w:rPr>
    </w:lvl>
    <w:lvl w:ilvl="1" w:tplc="04130003" w:tentative="1">
      <w:start w:val="1"/>
      <w:numFmt w:val="bullet"/>
      <w:lvlText w:val="o"/>
      <w:lvlJc w:val="left"/>
      <w:pPr>
        <w:ind w:left="3248" w:hanging="360"/>
      </w:pPr>
      <w:rPr>
        <w:rFonts w:ascii="Courier New" w:hAnsi="Courier New" w:cs="Courier New" w:hint="default"/>
      </w:rPr>
    </w:lvl>
    <w:lvl w:ilvl="2" w:tplc="04130005" w:tentative="1">
      <w:start w:val="1"/>
      <w:numFmt w:val="bullet"/>
      <w:lvlText w:val=""/>
      <w:lvlJc w:val="left"/>
      <w:pPr>
        <w:ind w:left="3968" w:hanging="360"/>
      </w:pPr>
      <w:rPr>
        <w:rFonts w:ascii="Wingdings" w:hAnsi="Wingdings" w:hint="default"/>
      </w:rPr>
    </w:lvl>
    <w:lvl w:ilvl="3" w:tplc="04130001" w:tentative="1">
      <w:start w:val="1"/>
      <w:numFmt w:val="bullet"/>
      <w:lvlText w:val=""/>
      <w:lvlJc w:val="left"/>
      <w:pPr>
        <w:ind w:left="4688" w:hanging="360"/>
      </w:pPr>
      <w:rPr>
        <w:rFonts w:ascii="Symbol" w:hAnsi="Symbol" w:hint="default"/>
      </w:rPr>
    </w:lvl>
    <w:lvl w:ilvl="4" w:tplc="04130003" w:tentative="1">
      <w:start w:val="1"/>
      <w:numFmt w:val="bullet"/>
      <w:lvlText w:val="o"/>
      <w:lvlJc w:val="left"/>
      <w:pPr>
        <w:ind w:left="5408" w:hanging="360"/>
      </w:pPr>
      <w:rPr>
        <w:rFonts w:ascii="Courier New" w:hAnsi="Courier New" w:cs="Courier New" w:hint="default"/>
      </w:rPr>
    </w:lvl>
    <w:lvl w:ilvl="5" w:tplc="04130005" w:tentative="1">
      <w:start w:val="1"/>
      <w:numFmt w:val="bullet"/>
      <w:lvlText w:val=""/>
      <w:lvlJc w:val="left"/>
      <w:pPr>
        <w:ind w:left="6128" w:hanging="360"/>
      </w:pPr>
      <w:rPr>
        <w:rFonts w:ascii="Wingdings" w:hAnsi="Wingdings" w:hint="default"/>
      </w:rPr>
    </w:lvl>
    <w:lvl w:ilvl="6" w:tplc="04130001" w:tentative="1">
      <w:start w:val="1"/>
      <w:numFmt w:val="bullet"/>
      <w:lvlText w:val=""/>
      <w:lvlJc w:val="left"/>
      <w:pPr>
        <w:ind w:left="6848" w:hanging="360"/>
      </w:pPr>
      <w:rPr>
        <w:rFonts w:ascii="Symbol" w:hAnsi="Symbol" w:hint="default"/>
      </w:rPr>
    </w:lvl>
    <w:lvl w:ilvl="7" w:tplc="04130003" w:tentative="1">
      <w:start w:val="1"/>
      <w:numFmt w:val="bullet"/>
      <w:lvlText w:val="o"/>
      <w:lvlJc w:val="left"/>
      <w:pPr>
        <w:ind w:left="7568" w:hanging="360"/>
      </w:pPr>
      <w:rPr>
        <w:rFonts w:ascii="Courier New" w:hAnsi="Courier New" w:cs="Courier New" w:hint="default"/>
      </w:rPr>
    </w:lvl>
    <w:lvl w:ilvl="8" w:tplc="04130005" w:tentative="1">
      <w:start w:val="1"/>
      <w:numFmt w:val="bullet"/>
      <w:lvlText w:val=""/>
      <w:lvlJc w:val="left"/>
      <w:pPr>
        <w:ind w:left="8288" w:hanging="360"/>
      </w:pPr>
      <w:rPr>
        <w:rFonts w:ascii="Wingdings" w:hAnsi="Wingdings" w:hint="default"/>
      </w:rPr>
    </w:lvl>
  </w:abstractNum>
  <w:abstractNum w:abstractNumId="5" w15:restartNumberingAfterBreak="0">
    <w:nsid w:val="32C14E45"/>
    <w:multiLevelType w:val="hybridMultilevel"/>
    <w:tmpl w:val="B50C3B4E"/>
    <w:lvl w:ilvl="0" w:tplc="9962F3DA">
      <w:start w:val="22"/>
      <w:numFmt w:val="bullet"/>
      <w:lvlText w:val="–"/>
      <w:lvlJc w:val="left"/>
      <w:pPr>
        <w:ind w:left="2888" w:hanging="360"/>
      </w:pPr>
      <w:rPr>
        <w:rFonts w:ascii="Walbaum Book Pro Bold" w:eastAsiaTheme="minorHAnsi" w:hAnsi="Walbaum Book Pro Bold" w:cstheme="minorBidi" w:hint="default"/>
      </w:rPr>
    </w:lvl>
    <w:lvl w:ilvl="1" w:tplc="04130003" w:tentative="1">
      <w:start w:val="1"/>
      <w:numFmt w:val="bullet"/>
      <w:lvlText w:val="o"/>
      <w:lvlJc w:val="left"/>
      <w:pPr>
        <w:ind w:left="3608" w:hanging="360"/>
      </w:pPr>
      <w:rPr>
        <w:rFonts w:ascii="Courier New" w:hAnsi="Courier New" w:cs="Courier New" w:hint="default"/>
      </w:rPr>
    </w:lvl>
    <w:lvl w:ilvl="2" w:tplc="04130005" w:tentative="1">
      <w:start w:val="1"/>
      <w:numFmt w:val="bullet"/>
      <w:lvlText w:val=""/>
      <w:lvlJc w:val="left"/>
      <w:pPr>
        <w:ind w:left="4328" w:hanging="360"/>
      </w:pPr>
      <w:rPr>
        <w:rFonts w:ascii="Wingdings" w:hAnsi="Wingdings" w:hint="default"/>
      </w:rPr>
    </w:lvl>
    <w:lvl w:ilvl="3" w:tplc="04130001" w:tentative="1">
      <w:start w:val="1"/>
      <w:numFmt w:val="bullet"/>
      <w:lvlText w:val=""/>
      <w:lvlJc w:val="left"/>
      <w:pPr>
        <w:ind w:left="5048" w:hanging="360"/>
      </w:pPr>
      <w:rPr>
        <w:rFonts w:ascii="Symbol" w:hAnsi="Symbol" w:hint="default"/>
      </w:rPr>
    </w:lvl>
    <w:lvl w:ilvl="4" w:tplc="04130003" w:tentative="1">
      <w:start w:val="1"/>
      <w:numFmt w:val="bullet"/>
      <w:lvlText w:val="o"/>
      <w:lvlJc w:val="left"/>
      <w:pPr>
        <w:ind w:left="5768" w:hanging="360"/>
      </w:pPr>
      <w:rPr>
        <w:rFonts w:ascii="Courier New" w:hAnsi="Courier New" w:cs="Courier New" w:hint="default"/>
      </w:rPr>
    </w:lvl>
    <w:lvl w:ilvl="5" w:tplc="04130005" w:tentative="1">
      <w:start w:val="1"/>
      <w:numFmt w:val="bullet"/>
      <w:lvlText w:val=""/>
      <w:lvlJc w:val="left"/>
      <w:pPr>
        <w:ind w:left="6488" w:hanging="360"/>
      </w:pPr>
      <w:rPr>
        <w:rFonts w:ascii="Wingdings" w:hAnsi="Wingdings" w:hint="default"/>
      </w:rPr>
    </w:lvl>
    <w:lvl w:ilvl="6" w:tplc="04130001" w:tentative="1">
      <w:start w:val="1"/>
      <w:numFmt w:val="bullet"/>
      <w:lvlText w:val=""/>
      <w:lvlJc w:val="left"/>
      <w:pPr>
        <w:ind w:left="7208" w:hanging="360"/>
      </w:pPr>
      <w:rPr>
        <w:rFonts w:ascii="Symbol" w:hAnsi="Symbol" w:hint="default"/>
      </w:rPr>
    </w:lvl>
    <w:lvl w:ilvl="7" w:tplc="04130003" w:tentative="1">
      <w:start w:val="1"/>
      <w:numFmt w:val="bullet"/>
      <w:lvlText w:val="o"/>
      <w:lvlJc w:val="left"/>
      <w:pPr>
        <w:ind w:left="7928" w:hanging="360"/>
      </w:pPr>
      <w:rPr>
        <w:rFonts w:ascii="Courier New" w:hAnsi="Courier New" w:cs="Courier New" w:hint="default"/>
      </w:rPr>
    </w:lvl>
    <w:lvl w:ilvl="8" w:tplc="04130005" w:tentative="1">
      <w:start w:val="1"/>
      <w:numFmt w:val="bullet"/>
      <w:lvlText w:val=""/>
      <w:lvlJc w:val="left"/>
      <w:pPr>
        <w:ind w:left="8648" w:hanging="360"/>
      </w:pPr>
      <w:rPr>
        <w:rFonts w:ascii="Wingdings" w:hAnsi="Wingdings" w:hint="default"/>
      </w:rPr>
    </w:lvl>
  </w:abstractNum>
  <w:abstractNum w:abstractNumId="6" w15:restartNumberingAfterBreak="0">
    <w:nsid w:val="39A53A5C"/>
    <w:multiLevelType w:val="hybridMultilevel"/>
    <w:tmpl w:val="A6C44E2C"/>
    <w:lvl w:ilvl="0" w:tplc="840E7332">
      <w:start w:val="22"/>
      <w:numFmt w:val="bullet"/>
      <w:lvlText w:val="–"/>
      <w:lvlJc w:val="left"/>
      <w:pPr>
        <w:ind w:left="6024" w:hanging="360"/>
      </w:pPr>
      <w:rPr>
        <w:rFonts w:ascii="Walbaum Book Pro Bold" w:eastAsiaTheme="minorHAnsi" w:hAnsi="Walbaum Book Pro Bold" w:cstheme="minorBidi" w:hint="default"/>
      </w:rPr>
    </w:lvl>
    <w:lvl w:ilvl="1" w:tplc="04130003" w:tentative="1">
      <w:start w:val="1"/>
      <w:numFmt w:val="bullet"/>
      <w:lvlText w:val="o"/>
      <w:lvlJc w:val="left"/>
      <w:pPr>
        <w:ind w:left="6744" w:hanging="360"/>
      </w:pPr>
      <w:rPr>
        <w:rFonts w:ascii="Courier New" w:hAnsi="Courier New" w:cs="Courier New" w:hint="default"/>
      </w:rPr>
    </w:lvl>
    <w:lvl w:ilvl="2" w:tplc="04130005" w:tentative="1">
      <w:start w:val="1"/>
      <w:numFmt w:val="bullet"/>
      <w:lvlText w:val=""/>
      <w:lvlJc w:val="left"/>
      <w:pPr>
        <w:ind w:left="7464" w:hanging="360"/>
      </w:pPr>
      <w:rPr>
        <w:rFonts w:ascii="Wingdings" w:hAnsi="Wingdings" w:hint="default"/>
      </w:rPr>
    </w:lvl>
    <w:lvl w:ilvl="3" w:tplc="04130001" w:tentative="1">
      <w:start w:val="1"/>
      <w:numFmt w:val="bullet"/>
      <w:lvlText w:val=""/>
      <w:lvlJc w:val="left"/>
      <w:pPr>
        <w:ind w:left="8184" w:hanging="360"/>
      </w:pPr>
      <w:rPr>
        <w:rFonts w:ascii="Symbol" w:hAnsi="Symbol" w:hint="default"/>
      </w:rPr>
    </w:lvl>
    <w:lvl w:ilvl="4" w:tplc="04130003" w:tentative="1">
      <w:start w:val="1"/>
      <w:numFmt w:val="bullet"/>
      <w:lvlText w:val="o"/>
      <w:lvlJc w:val="left"/>
      <w:pPr>
        <w:ind w:left="8904" w:hanging="360"/>
      </w:pPr>
      <w:rPr>
        <w:rFonts w:ascii="Courier New" w:hAnsi="Courier New" w:cs="Courier New" w:hint="default"/>
      </w:rPr>
    </w:lvl>
    <w:lvl w:ilvl="5" w:tplc="04130005" w:tentative="1">
      <w:start w:val="1"/>
      <w:numFmt w:val="bullet"/>
      <w:lvlText w:val=""/>
      <w:lvlJc w:val="left"/>
      <w:pPr>
        <w:ind w:left="9624" w:hanging="360"/>
      </w:pPr>
      <w:rPr>
        <w:rFonts w:ascii="Wingdings" w:hAnsi="Wingdings" w:hint="default"/>
      </w:rPr>
    </w:lvl>
    <w:lvl w:ilvl="6" w:tplc="04130001" w:tentative="1">
      <w:start w:val="1"/>
      <w:numFmt w:val="bullet"/>
      <w:lvlText w:val=""/>
      <w:lvlJc w:val="left"/>
      <w:pPr>
        <w:ind w:left="10344" w:hanging="360"/>
      </w:pPr>
      <w:rPr>
        <w:rFonts w:ascii="Symbol" w:hAnsi="Symbol" w:hint="default"/>
      </w:rPr>
    </w:lvl>
    <w:lvl w:ilvl="7" w:tplc="04130003" w:tentative="1">
      <w:start w:val="1"/>
      <w:numFmt w:val="bullet"/>
      <w:lvlText w:val="o"/>
      <w:lvlJc w:val="left"/>
      <w:pPr>
        <w:ind w:left="11064" w:hanging="360"/>
      </w:pPr>
      <w:rPr>
        <w:rFonts w:ascii="Courier New" w:hAnsi="Courier New" w:cs="Courier New" w:hint="default"/>
      </w:rPr>
    </w:lvl>
    <w:lvl w:ilvl="8" w:tplc="04130005" w:tentative="1">
      <w:start w:val="1"/>
      <w:numFmt w:val="bullet"/>
      <w:lvlText w:val=""/>
      <w:lvlJc w:val="left"/>
      <w:pPr>
        <w:ind w:left="11784" w:hanging="360"/>
      </w:pPr>
      <w:rPr>
        <w:rFonts w:ascii="Wingdings" w:hAnsi="Wingdings" w:hint="default"/>
      </w:rPr>
    </w:lvl>
  </w:abstractNum>
  <w:abstractNum w:abstractNumId="7" w15:restartNumberingAfterBreak="0">
    <w:nsid w:val="57133D49"/>
    <w:multiLevelType w:val="hybridMultilevel"/>
    <w:tmpl w:val="562646A4"/>
    <w:lvl w:ilvl="0" w:tplc="AC52662E">
      <w:start w:val="22"/>
      <w:numFmt w:val="bullet"/>
      <w:lvlText w:val="–"/>
      <w:lvlJc w:val="left"/>
      <w:pPr>
        <w:ind w:left="6384" w:hanging="360"/>
      </w:pPr>
      <w:rPr>
        <w:rFonts w:ascii="Walbaum Book Pro Bold" w:eastAsiaTheme="minorHAnsi" w:hAnsi="Walbaum Book Pro Bold" w:cstheme="minorBidi" w:hint="default"/>
      </w:rPr>
    </w:lvl>
    <w:lvl w:ilvl="1" w:tplc="04130003" w:tentative="1">
      <w:start w:val="1"/>
      <w:numFmt w:val="bullet"/>
      <w:lvlText w:val="o"/>
      <w:lvlJc w:val="left"/>
      <w:pPr>
        <w:ind w:left="7104" w:hanging="360"/>
      </w:pPr>
      <w:rPr>
        <w:rFonts w:ascii="Courier New" w:hAnsi="Courier New" w:cs="Courier New" w:hint="default"/>
      </w:rPr>
    </w:lvl>
    <w:lvl w:ilvl="2" w:tplc="04130005" w:tentative="1">
      <w:start w:val="1"/>
      <w:numFmt w:val="bullet"/>
      <w:lvlText w:val=""/>
      <w:lvlJc w:val="left"/>
      <w:pPr>
        <w:ind w:left="7824" w:hanging="360"/>
      </w:pPr>
      <w:rPr>
        <w:rFonts w:ascii="Wingdings" w:hAnsi="Wingdings" w:hint="default"/>
      </w:rPr>
    </w:lvl>
    <w:lvl w:ilvl="3" w:tplc="04130001" w:tentative="1">
      <w:start w:val="1"/>
      <w:numFmt w:val="bullet"/>
      <w:lvlText w:val=""/>
      <w:lvlJc w:val="left"/>
      <w:pPr>
        <w:ind w:left="8544" w:hanging="360"/>
      </w:pPr>
      <w:rPr>
        <w:rFonts w:ascii="Symbol" w:hAnsi="Symbol" w:hint="default"/>
      </w:rPr>
    </w:lvl>
    <w:lvl w:ilvl="4" w:tplc="04130003" w:tentative="1">
      <w:start w:val="1"/>
      <w:numFmt w:val="bullet"/>
      <w:lvlText w:val="o"/>
      <w:lvlJc w:val="left"/>
      <w:pPr>
        <w:ind w:left="9264" w:hanging="360"/>
      </w:pPr>
      <w:rPr>
        <w:rFonts w:ascii="Courier New" w:hAnsi="Courier New" w:cs="Courier New" w:hint="default"/>
      </w:rPr>
    </w:lvl>
    <w:lvl w:ilvl="5" w:tplc="04130005" w:tentative="1">
      <w:start w:val="1"/>
      <w:numFmt w:val="bullet"/>
      <w:lvlText w:val=""/>
      <w:lvlJc w:val="left"/>
      <w:pPr>
        <w:ind w:left="9984" w:hanging="360"/>
      </w:pPr>
      <w:rPr>
        <w:rFonts w:ascii="Wingdings" w:hAnsi="Wingdings" w:hint="default"/>
      </w:rPr>
    </w:lvl>
    <w:lvl w:ilvl="6" w:tplc="04130001" w:tentative="1">
      <w:start w:val="1"/>
      <w:numFmt w:val="bullet"/>
      <w:lvlText w:val=""/>
      <w:lvlJc w:val="left"/>
      <w:pPr>
        <w:ind w:left="10704" w:hanging="360"/>
      </w:pPr>
      <w:rPr>
        <w:rFonts w:ascii="Symbol" w:hAnsi="Symbol" w:hint="default"/>
      </w:rPr>
    </w:lvl>
    <w:lvl w:ilvl="7" w:tplc="04130003" w:tentative="1">
      <w:start w:val="1"/>
      <w:numFmt w:val="bullet"/>
      <w:lvlText w:val="o"/>
      <w:lvlJc w:val="left"/>
      <w:pPr>
        <w:ind w:left="11424" w:hanging="360"/>
      </w:pPr>
      <w:rPr>
        <w:rFonts w:ascii="Courier New" w:hAnsi="Courier New" w:cs="Courier New" w:hint="default"/>
      </w:rPr>
    </w:lvl>
    <w:lvl w:ilvl="8" w:tplc="04130005" w:tentative="1">
      <w:start w:val="1"/>
      <w:numFmt w:val="bullet"/>
      <w:lvlText w:val=""/>
      <w:lvlJc w:val="left"/>
      <w:pPr>
        <w:ind w:left="12144" w:hanging="360"/>
      </w:pPr>
      <w:rPr>
        <w:rFonts w:ascii="Wingdings" w:hAnsi="Wingdings" w:hint="default"/>
      </w:rPr>
    </w:lvl>
  </w:abstractNum>
  <w:abstractNum w:abstractNumId="8" w15:restartNumberingAfterBreak="0">
    <w:nsid w:val="5B08150E"/>
    <w:multiLevelType w:val="multilevel"/>
    <w:tmpl w:val="B85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8"/>
  </w:num>
  <w:num w:numId="4">
    <w:abstractNumId w:val="3"/>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27"/>
    <w:rsid w:val="0000521F"/>
    <w:rsid w:val="000062E3"/>
    <w:rsid w:val="0004355B"/>
    <w:rsid w:val="00053637"/>
    <w:rsid w:val="000A276A"/>
    <w:rsid w:val="000C78F3"/>
    <w:rsid w:val="000D0E87"/>
    <w:rsid w:val="000F22B5"/>
    <w:rsid w:val="000F5FDB"/>
    <w:rsid w:val="00112A34"/>
    <w:rsid w:val="0011430E"/>
    <w:rsid w:val="00117C9C"/>
    <w:rsid w:val="001361DF"/>
    <w:rsid w:val="00176E96"/>
    <w:rsid w:val="0019034B"/>
    <w:rsid w:val="00192AF7"/>
    <w:rsid w:val="001D7D8D"/>
    <w:rsid w:val="0021606B"/>
    <w:rsid w:val="00231D88"/>
    <w:rsid w:val="00241B6A"/>
    <w:rsid w:val="00252EC1"/>
    <w:rsid w:val="00255DFC"/>
    <w:rsid w:val="00272BDE"/>
    <w:rsid w:val="00276F9F"/>
    <w:rsid w:val="00286628"/>
    <w:rsid w:val="002B1D6F"/>
    <w:rsid w:val="002B4297"/>
    <w:rsid w:val="002B7F5A"/>
    <w:rsid w:val="002C1D1C"/>
    <w:rsid w:val="002C3F93"/>
    <w:rsid w:val="002E2DBD"/>
    <w:rsid w:val="002F1F4F"/>
    <w:rsid w:val="00324883"/>
    <w:rsid w:val="00325E26"/>
    <w:rsid w:val="00335F7F"/>
    <w:rsid w:val="00364CFC"/>
    <w:rsid w:val="00377D5B"/>
    <w:rsid w:val="003B5845"/>
    <w:rsid w:val="003E2924"/>
    <w:rsid w:val="003F49D2"/>
    <w:rsid w:val="00416721"/>
    <w:rsid w:val="00423E47"/>
    <w:rsid w:val="00435183"/>
    <w:rsid w:val="00435372"/>
    <w:rsid w:val="004458BF"/>
    <w:rsid w:val="00460B39"/>
    <w:rsid w:val="0047090F"/>
    <w:rsid w:val="004B4380"/>
    <w:rsid w:val="004C025F"/>
    <w:rsid w:val="004C50C4"/>
    <w:rsid w:val="004D3678"/>
    <w:rsid w:val="00502A9C"/>
    <w:rsid w:val="00502B05"/>
    <w:rsid w:val="005234D7"/>
    <w:rsid w:val="00527D04"/>
    <w:rsid w:val="00557A1D"/>
    <w:rsid w:val="00562DC3"/>
    <w:rsid w:val="00596D4C"/>
    <w:rsid w:val="005A3C81"/>
    <w:rsid w:val="005A430C"/>
    <w:rsid w:val="005C3DF8"/>
    <w:rsid w:val="00610C00"/>
    <w:rsid w:val="006322FC"/>
    <w:rsid w:val="006507E8"/>
    <w:rsid w:val="00652DF6"/>
    <w:rsid w:val="00680B98"/>
    <w:rsid w:val="006C1185"/>
    <w:rsid w:val="006C3798"/>
    <w:rsid w:val="006C65AD"/>
    <w:rsid w:val="006E66DA"/>
    <w:rsid w:val="006F36CA"/>
    <w:rsid w:val="006F49E7"/>
    <w:rsid w:val="006F7E96"/>
    <w:rsid w:val="007015DE"/>
    <w:rsid w:val="007019AA"/>
    <w:rsid w:val="007160A4"/>
    <w:rsid w:val="00717C17"/>
    <w:rsid w:val="00720536"/>
    <w:rsid w:val="0073574A"/>
    <w:rsid w:val="00741EED"/>
    <w:rsid w:val="00742DC3"/>
    <w:rsid w:val="0075709D"/>
    <w:rsid w:val="007623F2"/>
    <w:rsid w:val="00765943"/>
    <w:rsid w:val="00765C5A"/>
    <w:rsid w:val="00773D8B"/>
    <w:rsid w:val="007E0E13"/>
    <w:rsid w:val="007E5F09"/>
    <w:rsid w:val="007F76CB"/>
    <w:rsid w:val="00811CF4"/>
    <w:rsid w:val="00815DA1"/>
    <w:rsid w:val="00835549"/>
    <w:rsid w:val="0083726F"/>
    <w:rsid w:val="00850793"/>
    <w:rsid w:val="00860196"/>
    <w:rsid w:val="00864B32"/>
    <w:rsid w:val="00871A1F"/>
    <w:rsid w:val="008B0571"/>
    <w:rsid w:val="008B2614"/>
    <w:rsid w:val="008B6CD5"/>
    <w:rsid w:val="009327F0"/>
    <w:rsid w:val="0094571F"/>
    <w:rsid w:val="0095301F"/>
    <w:rsid w:val="009851A8"/>
    <w:rsid w:val="00991514"/>
    <w:rsid w:val="00A006EB"/>
    <w:rsid w:val="00A1288F"/>
    <w:rsid w:val="00A25547"/>
    <w:rsid w:val="00A43B5A"/>
    <w:rsid w:val="00A505FA"/>
    <w:rsid w:val="00A66E5F"/>
    <w:rsid w:val="00A83151"/>
    <w:rsid w:val="00A9227F"/>
    <w:rsid w:val="00AA66C9"/>
    <w:rsid w:val="00AB70D6"/>
    <w:rsid w:val="00AC2A3C"/>
    <w:rsid w:val="00AC3E69"/>
    <w:rsid w:val="00AC62CC"/>
    <w:rsid w:val="00AC7488"/>
    <w:rsid w:val="00AD2C8E"/>
    <w:rsid w:val="00AE1DD1"/>
    <w:rsid w:val="00AF7481"/>
    <w:rsid w:val="00B360D1"/>
    <w:rsid w:val="00B53BE0"/>
    <w:rsid w:val="00B62A1E"/>
    <w:rsid w:val="00B67ADA"/>
    <w:rsid w:val="00B700EB"/>
    <w:rsid w:val="00B86C65"/>
    <w:rsid w:val="00BA40D2"/>
    <w:rsid w:val="00BF4933"/>
    <w:rsid w:val="00C0787C"/>
    <w:rsid w:val="00C10709"/>
    <w:rsid w:val="00C153D3"/>
    <w:rsid w:val="00C21580"/>
    <w:rsid w:val="00C23133"/>
    <w:rsid w:val="00C232B2"/>
    <w:rsid w:val="00C505FF"/>
    <w:rsid w:val="00C51B6E"/>
    <w:rsid w:val="00C639AD"/>
    <w:rsid w:val="00C7103C"/>
    <w:rsid w:val="00C71064"/>
    <w:rsid w:val="00C8086F"/>
    <w:rsid w:val="00CB08EF"/>
    <w:rsid w:val="00CD78ED"/>
    <w:rsid w:val="00D05BE6"/>
    <w:rsid w:val="00D3242C"/>
    <w:rsid w:val="00D45435"/>
    <w:rsid w:val="00D530BD"/>
    <w:rsid w:val="00D63D2E"/>
    <w:rsid w:val="00D93818"/>
    <w:rsid w:val="00DB5D18"/>
    <w:rsid w:val="00DC7FDB"/>
    <w:rsid w:val="00DD0293"/>
    <w:rsid w:val="00DD4438"/>
    <w:rsid w:val="00DE3BDE"/>
    <w:rsid w:val="00DF4BE2"/>
    <w:rsid w:val="00DF754F"/>
    <w:rsid w:val="00E078E2"/>
    <w:rsid w:val="00E1455C"/>
    <w:rsid w:val="00E211A3"/>
    <w:rsid w:val="00E2444E"/>
    <w:rsid w:val="00E32AA3"/>
    <w:rsid w:val="00E43A5E"/>
    <w:rsid w:val="00E45BAE"/>
    <w:rsid w:val="00E52E36"/>
    <w:rsid w:val="00E5344A"/>
    <w:rsid w:val="00E54EEB"/>
    <w:rsid w:val="00E55CBE"/>
    <w:rsid w:val="00E6576A"/>
    <w:rsid w:val="00E6582A"/>
    <w:rsid w:val="00E76400"/>
    <w:rsid w:val="00E81426"/>
    <w:rsid w:val="00E85357"/>
    <w:rsid w:val="00EB28D6"/>
    <w:rsid w:val="00EC264C"/>
    <w:rsid w:val="00EE5DDA"/>
    <w:rsid w:val="00EF17C5"/>
    <w:rsid w:val="00EF73DF"/>
    <w:rsid w:val="00F01ACA"/>
    <w:rsid w:val="00F11577"/>
    <w:rsid w:val="00F17AD1"/>
    <w:rsid w:val="00F17AE9"/>
    <w:rsid w:val="00F7655D"/>
    <w:rsid w:val="00F77E19"/>
    <w:rsid w:val="00F92DDD"/>
    <w:rsid w:val="00FA0763"/>
    <w:rsid w:val="00FA4A8C"/>
    <w:rsid w:val="00FA5462"/>
    <w:rsid w:val="00FA73F6"/>
    <w:rsid w:val="00FC250D"/>
    <w:rsid w:val="00FC57F3"/>
    <w:rsid w:val="00FD2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EEA1"/>
  <w15:chartTrackingRefBased/>
  <w15:docId w15:val="{8ACCE9D0-E1CB-41CF-9369-544761D7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next w:val="Normln"/>
    <w:link w:val="Nadpis1Char"/>
    <w:rsid w:val="007E5F09"/>
    <w:pPr>
      <w:keepNext/>
      <w:keepLines/>
      <w:pBdr>
        <w:top w:val="nil"/>
        <w:left w:val="nil"/>
        <w:bottom w:val="nil"/>
        <w:right w:val="nil"/>
        <w:between w:val="nil"/>
        <w:bar w:val="nil"/>
      </w:pBdr>
      <w:spacing w:before="240" w:after="200" w:line="276" w:lineRule="auto"/>
      <w:outlineLvl w:val="0"/>
    </w:pPr>
    <w:rPr>
      <w:rFonts w:ascii="Calibri" w:eastAsia="Arial Unicode MS" w:hAnsi="Calibri" w:cs="Arial Unicode MS"/>
      <w:color w:val="2E74B5"/>
      <w:sz w:val="32"/>
      <w:szCs w:val="32"/>
      <w:u w:color="2E74B5"/>
      <w:bdr w:val="nil"/>
      <w:lang w:eastAsia="cs-CZ"/>
    </w:rPr>
  </w:style>
  <w:style w:type="paragraph" w:styleId="Nadpis2">
    <w:name w:val="heading 2"/>
    <w:basedOn w:val="Normln"/>
    <w:next w:val="Normln"/>
    <w:link w:val="Nadpis2Char"/>
    <w:uiPriority w:val="9"/>
    <w:unhideWhenUsed/>
    <w:qFormat/>
    <w:rsid w:val="007E5F09"/>
    <w:pPr>
      <w:keepNext/>
      <w:keepLines/>
      <w:pBdr>
        <w:top w:val="nil"/>
        <w:left w:val="nil"/>
        <w:bottom w:val="nil"/>
        <w:right w:val="nil"/>
        <w:between w:val="nil"/>
        <w:bar w:val="nil"/>
      </w:pBdr>
      <w:spacing w:before="40" w:after="0" w:line="276" w:lineRule="auto"/>
      <w:outlineLvl w:val="1"/>
    </w:pPr>
    <w:rPr>
      <w:rFonts w:asciiTheme="majorHAnsi" w:eastAsiaTheme="majorEastAsia" w:hAnsiTheme="majorHAnsi" w:cstheme="majorBidi"/>
      <w:color w:val="2F5496" w:themeColor="accent1" w:themeShade="BF"/>
      <w:sz w:val="26"/>
      <w:szCs w:val="26"/>
      <w:u w:color="000000"/>
      <w:bdr w:val="nil"/>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nA">
    <w:name w:val="Žádný A"/>
    <w:rsid w:val="00FD2527"/>
  </w:style>
  <w:style w:type="paragraph" w:styleId="Bezmezer">
    <w:name w:val="No Spacing"/>
    <w:uiPriority w:val="1"/>
    <w:qFormat/>
    <w:rsid w:val="00FD252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cs-CZ"/>
    </w:rPr>
  </w:style>
  <w:style w:type="character" w:customStyle="1" w:styleId="Hyperlink0">
    <w:name w:val="Hyperlink.0"/>
    <w:basedOn w:val="dnA"/>
    <w:rsid w:val="00652DF6"/>
    <w:rPr>
      <w:rFonts w:ascii="Times New Roman" w:eastAsia="Times New Roman" w:hAnsi="Times New Roman" w:cs="Times New Roman"/>
      <w:color w:val="000000"/>
      <w:sz w:val="24"/>
      <w:szCs w:val="24"/>
      <w:u w:val="none" w:color="000000"/>
    </w:rPr>
  </w:style>
  <w:style w:type="character" w:styleId="Hypertextovodkaz">
    <w:name w:val="Hyperlink"/>
    <w:basedOn w:val="Standardnpsmoodstavce"/>
    <w:uiPriority w:val="99"/>
    <w:unhideWhenUsed/>
    <w:rsid w:val="0021606B"/>
    <w:rPr>
      <w:color w:val="0563C1" w:themeColor="hyperlink"/>
      <w:u w:val="single"/>
    </w:rPr>
  </w:style>
  <w:style w:type="character" w:styleId="Nevyeenzmnka">
    <w:name w:val="Unresolved Mention"/>
    <w:basedOn w:val="Standardnpsmoodstavce"/>
    <w:uiPriority w:val="99"/>
    <w:semiHidden/>
    <w:unhideWhenUsed/>
    <w:rsid w:val="0021606B"/>
    <w:rPr>
      <w:color w:val="605E5C"/>
      <w:shd w:val="clear" w:color="auto" w:fill="E1DFDD"/>
    </w:rPr>
  </w:style>
  <w:style w:type="paragraph" w:styleId="Prosttext">
    <w:name w:val="Plain Text"/>
    <w:basedOn w:val="Normln"/>
    <w:link w:val="ProsttextChar"/>
    <w:uiPriority w:val="99"/>
    <w:unhideWhenUsed/>
    <w:rsid w:val="00276F9F"/>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276F9F"/>
    <w:rPr>
      <w:rFonts w:ascii="Calibri" w:hAnsi="Calibri"/>
      <w:szCs w:val="21"/>
    </w:rPr>
  </w:style>
  <w:style w:type="character" w:customStyle="1" w:styleId="Nadpis1Char">
    <w:name w:val="Nadpis 1 Char"/>
    <w:basedOn w:val="Standardnpsmoodstavce"/>
    <w:link w:val="Nadpis1"/>
    <w:rsid w:val="007E5F09"/>
    <w:rPr>
      <w:rFonts w:ascii="Calibri" w:eastAsia="Arial Unicode MS" w:hAnsi="Calibri" w:cs="Arial Unicode MS"/>
      <w:color w:val="2E74B5"/>
      <w:sz w:val="32"/>
      <w:szCs w:val="32"/>
      <w:u w:color="2E74B5"/>
      <w:bdr w:val="nil"/>
      <w:lang w:eastAsia="cs-CZ"/>
    </w:rPr>
  </w:style>
  <w:style w:type="character" w:customStyle="1" w:styleId="Nadpis2Char">
    <w:name w:val="Nadpis 2 Char"/>
    <w:basedOn w:val="Standardnpsmoodstavce"/>
    <w:link w:val="Nadpis2"/>
    <w:uiPriority w:val="9"/>
    <w:rsid w:val="007E5F09"/>
    <w:rPr>
      <w:rFonts w:asciiTheme="majorHAnsi" w:eastAsiaTheme="majorEastAsia" w:hAnsiTheme="majorHAnsi" w:cstheme="majorBidi"/>
      <w:color w:val="2F5496" w:themeColor="accent1" w:themeShade="BF"/>
      <w:sz w:val="26"/>
      <w:szCs w:val="26"/>
      <w:u w:color="000000"/>
      <w:bdr w:val="nil"/>
      <w:lang w:val="en-US" w:eastAsia="cs-CZ"/>
    </w:rPr>
  </w:style>
  <w:style w:type="paragraph" w:styleId="Normlnweb">
    <w:name w:val="Normal (Web)"/>
    <w:basedOn w:val="Normln"/>
    <w:uiPriority w:val="99"/>
    <w:unhideWhenUsed/>
    <w:rsid w:val="007E5F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E5F09"/>
    <w:rPr>
      <w:b/>
      <w:bCs/>
    </w:rPr>
  </w:style>
  <w:style w:type="paragraph" w:styleId="Odstavecseseznamem">
    <w:name w:val="List Paragraph"/>
    <w:basedOn w:val="Normln"/>
    <w:uiPriority w:val="34"/>
    <w:qFormat/>
    <w:rsid w:val="00DF754F"/>
    <w:pPr>
      <w:ind w:left="720"/>
      <w:contextualSpacing/>
    </w:pPr>
  </w:style>
  <w:style w:type="paragraph" w:styleId="Revize">
    <w:name w:val="Revision"/>
    <w:hidden/>
    <w:uiPriority w:val="99"/>
    <w:semiHidden/>
    <w:rsid w:val="00720536"/>
    <w:pPr>
      <w:spacing w:after="0" w:line="240" w:lineRule="auto"/>
    </w:pPr>
  </w:style>
  <w:style w:type="character" w:styleId="Odkaznakoment">
    <w:name w:val="annotation reference"/>
    <w:basedOn w:val="Standardnpsmoodstavce"/>
    <w:uiPriority w:val="99"/>
    <w:semiHidden/>
    <w:unhideWhenUsed/>
    <w:rsid w:val="00112A34"/>
    <w:rPr>
      <w:sz w:val="16"/>
      <w:szCs w:val="16"/>
    </w:rPr>
  </w:style>
  <w:style w:type="paragraph" w:styleId="Textkomente">
    <w:name w:val="annotation text"/>
    <w:basedOn w:val="Normln"/>
    <w:link w:val="TextkomenteChar"/>
    <w:uiPriority w:val="99"/>
    <w:unhideWhenUsed/>
    <w:rsid w:val="00112A34"/>
    <w:pPr>
      <w:spacing w:line="240" w:lineRule="auto"/>
    </w:pPr>
    <w:rPr>
      <w:sz w:val="20"/>
      <w:szCs w:val="20"/>
    </w:rPr>
  </w:style>
  <w:style w:type="character" w:customStyle="1" w:styleId="TextkomenteChar">
    <w:name w:val="Text komentáře Char"/>
    <w:basedOn w:val="Standardnpsmoodstavce"/>
    <w:link w:val="Textkomente"/>
    <w:uiPriority w:val="99"/>
    <w:rsid w:val="00112A34"/>
    <w:rPr>
      <w:sz w:val="20"/>
      <w:szCs w:val="20"/>
    </w:rPr>
  </w:style>
  <w:style w:type="paragraph" w:styleId="Pedmtkomente">
    <w:name w:val="annotation subject"/>
    <w:basedOn w:val="Textkomente"/>
    <w:next w:val="Textkomente"/>
    <w:link w:val="PedmtkomenteChar"/>
    <w:uiPriority w:val="99"/>
    <w:semiHidden/>
    <w:unhideWhenUsed/>
    <w:rsid w:val="00112A34"/>
    <w:rPr>
      <w:b/>
      <w:bCs/>
    </w:rPr>
  </w:style>
  <w:style w:type="character" w:customStyle="1" w:styleId="PedmtkomenteChar">
    <w:name w:val="Předmět komentáře Char"/>
    <w:basedOn w:val="TextkomenteChar"/>
    <w:link w:val="Pedmtkomente"/>
    <w:uiPriority w:val="99"/>
    <w:semiHidden/>
    <w:rsid w:val="00112A34"/>
    <w:rPr>
      <w:b/>
      <w:bCs/>
      <w:sz w:val="20"/>
      <w:szCs w:val="20"/>
    </w:rPr>
  </w:style>
  <w:style w:type="character" w:styleId="Sledovanodkaz">
    <w:name w:val="FollowedHyperlink"/>
    <w:basedOn w:val="Standardnpsmoodstavce"/>
    <w:uiPriority w:val="99"/>
    <w:semiHidden/>
    <w:unhideWhenUsed/>
    <w:rsid w:val="00E54EEB"/>
    <w:rPr>
      <w:color w:val="954F72" w:themeColor="followedHyperlink"/>
      <w:u w:val="single"/>
    </w:rPr>
  </w:style>
  <w:style w:type="paragraph" w:styleId="Zhlav">
    <w:name w:val="header"/>
    <w:basedOn w:val="Normln"/>
    <w:link w:val="ZhlavChar"/>
    <w:uiPriority w:val="99"/>
    <w:unhideWhenUsed/>
    <w:rsid w:val="00A922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227F"/>
  </w:style>
  <w:style w:type="paragraph" w:styleId="Zpat">
    <w:name w:val="footer"/>
    <w:basedOn w:val="Normln"/>
    <w:link w:val="ZpatChar"/>
    <w:uiPriority w:val="99"/>
    <w:unhideWhenUsed/>
    <w:rsid w:val="00A9227F"/>
    <w:pPr>
      <w:tabs>
        <w:tab w:val="center" w:pos="4536"/>
        <w:tab w:val="right" w:pos="9072"/>
      </w:tabs>
      <w:spacing w:after="0" w:line="240" w:lineRule="auto"/>
    </w:pPr>
  </w:style>
  <w:style w:type="character" w:customStyle="1" w:styleId="ZpatChar">
    <w:name w:val="Zápatí Char"/>
    <w:basedOn w:val="Standardnpsmoodstavce"/>
    <w:link w:val="Zpat"/>
    <w:uiPriority w:val="99"/>
    <w:rsid w:val="00A9227F"/>
  </w:style>
  <w:style w:type="character" w:customStyle="1" w:styleId="contentpasted0">
    <w:name w:val="contentpasted0"/>
    <w:basedOn w:val="Standardnpsmoodstavce"/>
    <w:rsid w:val="005C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8535">
      <w:bodyDiv w:val="1"/>
      <w:marLeft w:val="0"/>
      <w:marRight w:val="0"/>
      <w:marTop w:val="0"/>
      <w:marBottom w:val="0"/>
      <w:divBdr>
        <w:top w:val="none" w:sz="0" w:space="0" w:color="auto"/>
        <w:left w:val="none" w:sz="0" w:space="0" w:color="auto"/>
        <w:bottom w:val="none" w:sz="0" w:space="0" w:color="auto"/>
        <w:right w:val="none" w:sz="0" w:space="0" w:color="auto"/>
      </w:divBdr>
    </w:div>
    <w:div w:id="443312035">
      <w:bodyDiv w:val="1"/>
      <w:marLeft w:val="0"/>
      <w:marRight w:val="0"/>
      <w:marTop w:val="0"/>
      <w:marBottom w:val="0"/>
      <w:divBdr>
        <w:top w:val="none" w:sz="0" w:space="0" w:color="auto"/>
        <w:left w:val="none" w:sz="0" w:space="0" w:color="auto"/>
        <w:bottom w:val="none" w:sz="0" w:space="0" w:color="auto"/>
        <w:right w:val="none" w:sz="0" w:space="0" w:color="auto"/>
      </w:divBdr>
    </w:div>
    <w:div w:id="785662757">
      <w:bodyDiv w:val="1"/>
      <w:marLeft w:val="0"/>
      <w:marRight w:val="0"/>
      <w:marTop w:val="0"/>
      <w:marBottom w:val="0"/>
      <w:divBdr>
        <w:top w:val="none" w:sz="0" w:space="0" w:color="auto"/>
        <w:left w:val="none" w:sz="0" w:space="0" w:color="auto"/>
        <w:bottom w:val="none" w:sz="0" w:space="0" w:color="auto"/>
        <w:right w:val="none" w:sz="0" w:space="0" w:color="auto"/>
      </w:divBdr>
    </w:div>
    <w:div w:id="939604655">
      <w:bodyDiv w:val="1"/>
      <w:marLeft w:val="0"/>
      <w:marRight w:val="0"/>
      <w:marTop w:val="0"/>
      <w:marBottom w:val="0"/>
      <w:divBdr>
        <w:top w:val="none" w:sz="0" w:space="0" w:color="auto"/>
        <w:left w:val="none" w:sz="0" w:space="0" w:color="auto"/>
        <w:bottom w:val="none" w:sz="0" w:space="0" w:color="auto"/>
        <w:right w:val="none" w:sz="0" w:space="0" w:color="auto"/>
      </w:divBdr>
    </w:div>
    <w:div w:id="1223055194">
      <w:bodyDiv w:val="1"/>
      <w:marLeft w:val="0"/>
      <w:marRight w:val="0"/>
      <w:marTop w:val="0"/>
      <w:marBottom w:val="0"/>
      <w:divBdr>
        <w:top w:val="none" w:sz="0" w:space="0" w:color="auto"/>
        <w:left w:val="none" w:sz="0" w:space="0" w:color="auto"/>
        <w:bottom w:val="none" w:sz="0" w:space="0" w:color="auto"/>
        <w:right w:val="none" w:sz="0" w:space="0" w:color="auto"/>
      </w:divBdr>
    </w:div>
    <w:div w:id="1463310140">
      <w:bodyDiv w:val="1"/>
      <w:marLeft w:val="0"/>
      <w:marRight w:val="0"/>
      <w:marTop w:val="0"/>
      <w:marBottom w:val="0"/>
      <w:divBdr>
        <w:top w:val="none" w:sz="0" w:space="0" w:color="auto"/>
        <w:left w:val="none" w:sz="0" w:space="0" w:color="auto"/>
        <w:bottom w:val="none" w:sz="0" w:space="0" w:color="auto"/>
        <w:right w:val="none" w:sz="0" w:space="0" w:color="auto"/>
      </w:divBdr>
    </w:div>
    <w:div w:id="1495223155">
      <w:bodyDiv w:val="1"/>
      <w:marLeft w:val="0"/>
      <w:marRight w:val="0"/>
      <w:marTop w:val="0"/>
      <w:marBottom w:val="0"/>
      <w:divBdr>
        <w:top w:val="none" w:sz="0" w:space="0" w:color="auto"/>
        <w:left w:val="none" w:sz="0" w:space="0" w:color="auto"/>
        <w:bottom w:val="none" w:sz="0" w:space="0" w:color="auto"/>
        <w:right w:val="none" w:sz="0" w:space="0" w:color="auto"/>
      </w:divBdr>
    </w:div>
    <w:div w:id="1561676744">
      <w:bodyDiv w:val="1"/>
      <w:marLeft w:val="0"/>
      <w:marRight w:val="0"/>
      <w:marTop w:val="0"/>
      <w:marBottom w:val="0"/>
      <w:divBdr>
        <w:top w:val="none" w:sz="0" w:space="0" w:color="auto"/>
        <w:left w:val="none" w:sz="0" w:space="0" w:color="auto"/>
        <w:bottom w:val="none" w:sz="0" w:space="0" w:color="auto"/>
        <w:right w:val="none" w:sz="0" w:space="0" w:color="auto"/>
      </w:divBdr>
    </w:div>
    <w:div w:id="19214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onichouses.org/specials/la-pedrera" TargetMode="External"/><Relationship Id="rId18" Type="http://schemas.openxmlformats.org/officeDocument/2006/relationships/hyperlink" Target="http://www.muzeumprahy.c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conichouses.org/specials/mies-van-der-rohe-haus" TargetMode="External"/><Relationship Id="rId17" Type="http://schemas.openxmlformats.org/officeDocument/2006/relationships/hyperlink" Target="mailto:mlickova@muzeumprahy.c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ilchi.mp/996370e4e785/media-toolkit-iconic-houses-conference-13851810?e=%5bUNIQID%5d" TargetMode="External"/><Relationship Id="rId20" Type="http://schemas.openxmlformats.org/officeDocument/2006/relationships/hyperlink" Target="http://www.iconichous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onichouses.org/specials/fallingwat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iconichouses.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tm.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uzeumprahy.cz/vystavy-a-akce/iconic-houses-ikony-ceske-avantgardy-autenticita-a-stylova-diverzit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DF4DCC10ED1745A8766671940899B9" ma:contentTypeVersion="6" ma:contentTypeDescription="Vytvoří nový dokument" ma:contentTypeScope="" ma:versionID="1ebb135896073a5120226d361ca38468">
  <xsd:schema xmlns:xsd="http://www.w3.org/2001/XMLSchema" xmlns:xs="http://www.w3.org/2001/XMLSchema" xmlns:p="http://schemas.microsoft.com/office/2006/metadata/properties" xmlns:ns3="b14d7081-6831-4615-b63b-8829bd8e53ed" targetNamespace="http://schemas.microsoft.com/office/2006/metadata/properties" ma:root="true" ma:fieldsID="db30595db4f3ed701c63d8774b79f2ae" ns3:_="">
    <xsd:import namespace="b14d7081-6831-4615-b63b-8829bd8e53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081-6831-4615-b63b-8829bd8e53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1916-08B4-4AC8-8B59-11360A79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081-6831-4615-b63b-8829bd8e5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BBA80-480D-4887-AC50-E65D42DFA68D}">
  <ds:schemaRefs>
    <ds:schemaRef ds:uri="http://schemas.microsoft.com/sharepoint/v3/contenttype/forms"/>
  </ds:schemaRefs>
</ds:datastoreItem>
</file>

<file path=customXml/itemProps3.xml><?xml version="1.0" encoding="utf-8"?>
<ds:datastoreItem xmlns:ds="http://schemas.openxmlformats.org/officeDocument/2006/customXml" ds:itemID="{30458CF1-D9A8-4B92-A82A-E2E09A8A15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3335B6-B786-4BF6-BD45-A3A99F76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6017</Characters>
  <Application>Microsoft Office Word</Application>
  <DocSecurity>0</DocSecurity>
  <Lines>50</Lines>
  <Paragraphs>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Lada</dc:creator>
  <cp:keywords/>
  <dc:description/>
  <cp:lastModifiedBy>Dušek Adam</cp:lastModifiedBy>
  <cp:revision>2</cp:revision>
  <cp:lastPrinted>2023-05-18T10:56:00Z</cp:lastPrinted>
  <dcterms:created xsi:type="dcterms:W3CDTF">2023-06-22T07:49:00Z</dcterms:created>
  <dcterms:modified xsi:type="dcterms:W3CDTF">2023-06-22T07:49:00Z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0x010100ABDF4DCC10ED1745A8766671940899B9</vt:lpwstr>
  </property>
</Properties>
</file>